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22D06" w14:textId="77777777" w:rsidR="00F6264B" w:rsidRDefault="007C06AA" w:rsidP="001D0CE7">
      <w:pPr>
        <w:widowControl w:val="0"/>
        <w:autoSpaceDE w:val="0"/>
        <w:autoSpaceDN w:val="0"/>
        <w:adjustRightInd w:val="0"/>
        <w:spacing w:after="240"/>
        <w:contextualSpacing/>
        <w:jc w:val="center"/>
        <w:rPr>
          <w:rFonts w:cs="Times New Roman"/>
        </w:rPr>
      </w:pPr>
      <w:r w:rsidRPr="007C06AA">
        <w:rPr>
          <w:rFonts w:cs="Times New Roman"/>
          <w:b/>
          <w:bCs/>
        </w:rPr>
        <w:t xml:space="preserve">CRJU4490 Human Rights &amp; World Justice </w:t>
      </w:r>
      <w:r w:rsidRPr="007C06AA">
        <w:rPr>
          <w:rFonts w:cs="Times New Roman"/>
        </w:rPr>
        <w:t xml:space="preserve">(3 credits) </w:t>
      </w:r>
      <w:r w:rsidRPr="007C06AA">
        <w:rPr>
          <w:rFonts w:cs="Times New Roman"/>
          <w:b/>
          <w:bCs/>
        </w:rPr>
        <w:t xml:space="preserve">CRJU 4490 International Crime &amp; World Justice </w:t>
      </w:r>
      <w:r w:rsidRPr="007C06AA">
        <w:rPr>
          <w:rFonts w:cs="Times New Roman"/>
        </w:rPr>
        <w:t>(3 credits) Kennesaw State University Study Abroad: N</w:t>
      </w:r>
      <w:r w:rsidR="00F6264B">
        <w:rPr>
          <w:rFonts w:cs="Times New Roman"/>
        </w:rPr>
        <w:t>etherlands &amp; Germany </w:t>
      </w:r>
    </w:p>
    <w:p w14:paraId="66424456" w14:textId="68F67E56" w:rsidR="007C06AA" w:rsidRPr="007C06AA" w:rsidRDefault="003A1FF9" w:rsidP="001D0CE7">
      <w:pPr>
        <w:widowControl w:val="0"/>
        <w:autoSpaceDE w:val="0"/>
        <w:autoSpaceDN w:val="0"/>
        <w:adjustRightInd w:val="0"/>
        <w:spacing w:after="240"/>
        <w:jc w:val="center"/>
        <w:rPr>
          <w:rFonts w:cs="Times New Roman"/>
        </w:rPr>
      </w:pPr>
      <w:r>
        <w:rPr>
          <w:rFonts w:cs="Times New Roman"/>
        </w:rPr>
        <w:t>Summer 2016</w:t>
      </w:r>
    </w:p>
    <w:p w14:paraId="17448CBC" w14:textId="77777777" w:rsidR="007C06AA" w:rsidRDefault="007C06AA" w:rsidP="007C06AA">
      <w:pPr>
        <w:widowControl w:val="0"/>
        <w:autoSpaceDE w:val="0"/>
        <w:autoSpaceDN w:val="0"/>
        <w:adjustRightInd w:val="0"/>
        <w:spacing w:after="240"/>
        <w:rPr>
          <w:rFonts w:cs="Times New Roman"/>
        </w:rPr>
      </w:pPr>
      <w:r w:rsidRPr="007C06AA">
        <w:rPr>
          <w:rFonts w:cs="Times New Roman"/>
        </w:rPr>
        <w:t xml:space="preserve">Instructors: Dr. Tanja C. Link &amp; Dr. Kenneth White Email: tlink1@kennesaw.edu; </w:t>
      </w:r>
      <w:r>
        <w:rPr>
          <w:rFonts w:cs="Times New Roman"/>
        </w:rPr>
        <w:t>kwhite88@kennesaw.edu</w:t>
      </w:r>
    </w:p>
    <w:p w14:paraId="3BD7B495"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Introduction</w:t>
      </w:r>
    </w:p>
    <w:p w14:paraId="5D377904" w14:textId="261A4AC5" w:rsidR="007C06AA" w:rsidRPr="007C06AA" w:rsidRDefault="007C06AA" w:rsidP="007C06AA">
      <w:pPr>
        <w:widowControl w:val="0"/>
        <w:autoSpaceDE w:val="0"/>
        <w:autoSpaceDN w:val="0"/>
        <w:adjustRightInd w:val="0"/>
        <w:spacing w:after="240"/>
        <w:rPr>
          <w:rFonts w:cs="Times New Roman"/>
        </w:rPr>
      </w:pPr>
      <w:r w:rsidRPr="007C06AA">
        <w:rPr>
          <w:rFonts w:cs="Times New Roman"/>
        </w:rPr>
        <w:t>This syllabus covers both courses of Human Rights &amp; World Justice and International Crime &amp; World Justice. You should take this syllabus with you on the trip. This sylla</w:t>
      </w:r>
      <w:r w:rsidR="001D0CE7">
        <w:rPr>
          <w:rFonts w:cs="Times New Roman"/>
        </w:rPr>
        <w:t>bus i</w:t>
      </w:r>
      <w:r w:rsidR="00094933">
        <w:rPr>
          <w:rFonts w:cs="Times New Roman"/>
        </w:rPr>
        <w:t>s like a contract; i</w:t>
      </w:r>
      <w:r w:rsidR="001D0CE7">
        <w:rPr>
          <w:rFonts w:cs="Times New Roman"/>
        </w:rPr>
        <w:t>t</w:t>
      </w:r>
      <w:r w:rsidRPr="007C06AA">
        <w:rPr>
          <w:rFonts w:cs="Times New Roman"/>
        </w:rPr>
        <w:t xml:space="preserve"> establishes the policies and practices of the class and trip and serves as an authority in cases of disputes—not that we anticipate those, but just in case! </w:t>
      </w:r>
      <w:r w:rsidR="00094933">
        <w:rPr>
          <w:rFonts w:cs="Times New Roman"/>
        </w:rPr>
        <w:t xml:space="preserve">Always plan for Murphy’s Law on a study abroad trip. </w:t>
      </w:r>
      <w:r w:rsidR="001D0CE7">
        <w:rPr>
          <w:rFonts w:cs="Times New Roman"/>
        </w:rPr>
        <w:t>You are expected to</w:t>
      </w:r>
      <w:r w:rsidRPr="007C06AA">
        <w:rPr>
          <w:rFonts w:cs="Times New Roman"/>
        </w:rPr>
        <w:t xml:space="preserve"> </w:t>
      </w:r>
      <w:r w:rsidR="00094933">
        <w:rPr>
          <w:rFonts w:cs="Times New Roman"/>
        </w:rPr>
        <w:t xml:space="preserve">succeed in this </w:t>
      </w:r>
      <w:r w:rsidR="001D0CE7">
        <w:rPr>
          <w:rFonts w:cs="Times New Roman"/>
        </w:rPr>
        <w:t>study abroad experience by</w:t>
      </w:r>
      <w:r w:rsidR="003A1FF9">
        <w:rPr>
          <w:rFonts w:cs="Times New Roman"/>
        </w:rPr>
        <w:t xml:space="preserve"> engaging in the program as an active member of the group, by</w:t>
      </w:r>
      <w:r w:rsidR="001D0CE7">
        <w:rPr>
          <w:rFonts w:cs="Times New Roman"/>
        </w:rPr>
        <w:t xml:space="preserve"> reading this syllabus closely, </w:t>
      </w:r>
      <w:r w:rsidR="003A1FF9">
        <w:rPr>
          <w:rFonts w:cs="Times New Roman"/>
        </w:rPr>
        <w:t xml:space="preserve">by </w:t>
      </w:r>
      <w:r w:rsidR="001D0CE7">
        <w:rPr>
          <w:rFonts w:cs="Times New Roman"/>
        </w:rPr>
        <w:t xml:space="preserve">doing the required work, </w:t>
      </w:r>
      <w:r w:rsidR="003A1FF9">
        <w:rPr>
          <w:rFonts w:cs="Times New Roman"/>
        </w:rPr>
        <w:t xml:space="preserve">by traveling well, by getting along with your cohort, by </w:t>
      </w:r>
      <w:r w:rsidR="001D0CE7">
        <w:rPr>
          <w:rFonts w:cs="Times New Roman"/>
        </w:rPr>
        <w:t xml:space="preserve">letting </w:t>
      </w:r>
      <w:r w:rsidRPr="007C06AA">
        <w:rPr>
          <w:rFonts w:cs="Times New Roman"/>
        </w:rPr>
        <w:t>the instructors know if you have any questions</w:t>
      </w:r>
      <w:r w:rsidR="00094933">
        <w:rPr>
          <w:rFonts w:cs="Times New Roman"/>
        </w:rPr>
        <w:t>, and ultimately by b</w:t>
      </w:r>
      <w:r w:rsidR="003A1FF9">
        <w:rPr>
          <w:rFonts w:cs="Times New Roman"/>
        </w:rPr>
        <w:t>eing a self-reliant student.</w:t>
      </w:r>
      <w:r w:rsidRPr="007C06AA">
        <w:rPr>
          <w:rFonts w:cs="Times New Roman"/>
        </w:rPr>
        <w:t xml:space="preserve"> Teachers </w:t>
      </w:r>
      <w:r w:rsidR="001D0CE7">
        <w:rPr>
          <w:rFonts w:cs="Times New Roman"/>
        </w:rPr>
        <w:t xml:space="preserve">merely </w:t>
      </w:r>
      <w:r w:rsidRPr="007C06AA">
        <w:rPr>
          <w:rFonts w:cs="Times New Roman"/>
        </w:rPr>
        <w:t>open doors for students; it is up to</w:t>
      </w:r>
      <w:r w:rsidR="003A1FF9">
        <w:rPr>
          <w:rFonts w:cs="Times New Roman"/>
        </w:rPr>
        <w:t xml:space="preserve"> you to walk through them!</w:t>
      </w:r>
    </w:p>
    <w:p w14:paraId="342A73D5"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Philosophy and Goals of Courses</w:t>
      </w:r>
    </w:p>
    <w:p w14:paraId="5BAA8300"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rPr>
        <w:t>These study abroad courses provide students the opportunity to study and apply the principles involved in the study of Human Rights &amp; World Justice and International Crime &amp; World Justice.</w:t>
      </w:r>
    </w:p>
    <w:p w14:paraId="377081EC" w14:textId="1203AF4A" w:rsidR="007C06AA" w:rsidRPr="007C06AA" w:rsidRDefault="007C06AA" w:rsidP="007C06AA">
      <w:pPr>
        <w:widowControl w:val="0"/>
        <w:autoSpaceDE w:val="0"/>
        <w:autoSpaceDN w:val="0"/>
        <w:adjustRightInd w:val="0"/>
        <w:spacing w:after="240"/>
        <w:rPr>
          <w:rFonts w:cs="Times New Roman"/>
        </w:rPr>
      </w:pPr>
      <w:r w:rsidRPr="007C06AA">
        <w:rPr>
          <w:rFonts w:cs="Times New Roman"/>
        </w:rPr>
        <w:t xml:space="preserve">For Human Rights &amp; World Justice, students will visit sites in the Netherlands and Germany related to fundamental individual rights and supranational efforts to record, protect, and prosecute those rights. Students will consider questions such as: </w:t>
      </w:r>
      <w:r w:rsidR="003A1FF9">
        <w:rPr>
          <w:rFonts w:cs="Times New Roman"/>
        </w:rPr>
        <w:t xml:space="preserve">What is/are human rights? What is natural right? What are rights generally? </w:t>
      </w:r>
      <w:r w:rsidRPr="007C06AA">
        <w:rPr>
          <w:rFonts w:cs="Times New Roman"/>
        </w:rPr>
        <w:t xml:space="preserve">What is the basis of </w:t>
      </w:r>
      <w:r w:rsidR="003A1FF9">
        <w:rPr>
          <w:rFonts w:cs="Times New Roman"/>
        </w:rPr>
        <w:t xml:space="preserve">individual and community </w:t>
      </w:r>
      <w:r w:rsidRPr="007C06AA">
        <w:rPr>
          <w:rFonts w:cs="Times New Roman"/>
        </w:rPr>
        <w:t xml:space="preserve">rights? How are rights protected? </w:t>
      </w:r>
      <w:r w:rsidR="003A1FF9">
        <w:rPr>
          <w:rFonts w:cs="Times New Roman"/>
        </w:rPr>
        <w:t xml:space="preserve">Why are rights important? </w:t>
      </w:r>
      <w:r w:rsidRPr="007C06AA">
        <w:rPr>
          <w:rFonts w:cs="Times New Roman"/>
        </w:rPr>
        <w:t xml:space="preserve">What are some of the challenges to protecting rights? What are the past, present, and future threats to rights? </w:t>
      </w:r>
      <w:r w:rsidR="003A1FF9">
        <w:rPr>
          <w:rFonts w:cs="Times New Roman"/>
        </w:rPr>
        <w:t xml:space="preserve">What are examples of human rights abuses in history? What is justice? </w:t>
      </w:r>
      <w:r w:rsidRPr="007C06AA">
        <w:rPr>
          <w:rFonts w:cs="Times New Roman"/>
        </w:rPr>
        <w:t>Students are expected to study these questions and form</w:t>
      </w:r>
      <w:r w:rsidR="003A1FF9">
        <w:rPr>
          <w:rFonts w:cs="Times New Roman"/>
        </w:rPr>
        <w:t>/develop</w:t>
      </w:r>
      <w:r w:rsidRPr="007C06AA">
        <w:rPr>
          <w:rFonts w:cs="Times New Roman"/>
        </w:rPr>
        <w:t xml:space="preserve"> informed opinions on them</w:t>
      </w:r>
      <w:r w:rsidR="003A1FF9">
        <w:rPr>
          <w:rFonts w:cs="Times New Roman"/>
        </w:rPr>
        <w:t xml:space="preserve"> throughout the program</w:t>
      </w:r>
      <w:r w:rsidRPr="007C06AA">
        <w:rPr>
          <w:rFonts w:cs="Times New Roman"/>
        </w:rPr>
        <w:t>.</w:t>
      </w:r>
    </w:p>
    <w:p w14:paraId="72351C4A" w14:textId="0A1A6506" w:rsidR="007C06AA" w:rsidRPr="007C06AA" w:rsidRDefault="007C06AA" w:rsidP="007C06AA">
      <w:pPr>
        <w:widowControl w:val="0"/>
        <w:autoSpaceDE w:val="0"/>
        <w:autoSpaceDN w:val="0"/>
        <w:adjustRightInd w:val="0"/>
        <w:spacing w:after="240"/>
        <w:rPr>
          <w:rFonts w:cs="Times New Roman"/>
        </w:rPr>
      </w:pPr>
      <w:r w:rsidRPr="007C06AA">
        <w:rPr>
          <w:rFonts w:cs="Times New Roman"/>
        </w:rPr>
        <w:t xml:space="preserve">For International Crime &amp; World Justice, students will be exposed to international and foreign national organizations that </w:t>
      </w:r>
      <w:r w:rsidR="003A1FF9">
        <w:rPr>
          <w:rFonts w:cs="Times New Roman"/>
        </w:rPr>
        <w:t xml:space="preserve">are involved in various stages of the policy cycle regarding </w:t>
      </w:r>
      <w:r w:rsidRPr="007C06AA">
        <w:rPr>
          <w:rFonts w:cs="Times New Roman"/>
        </w:rPr>
        <w:t xml:space="preserve">a range of crimes, including human rights violations, war crimes, trafficking of humans and drugs, drug use, and sexual violence against children. </w:t>
      </w:r>
      <w:r w:rsidR="003A1FF9">
        <w:rPr>
          <w:rFonts w:cs="Times New Roman"/>
        </w:rPr>
        <w:t>Students will consider the relationship between law and punishment</w:t>
      </w:r>
      <w:r w:rsidR="00C822F3">
        <w:rPr>
          <w:rFonts w:cs="Times New Roman"/>
        </w:rPr>
        <w:t xml:space="preserve"> at the domestic and international levels</w:t>
      </w:r>
      <w:r w:rsidR="003A1FF9">
        <w:rPr>
          <w:rFonts w:cs="Times New Roman"/>
        </w:rPr>
        <w:t xml:space="preserve">. </w:t>
      </w:r>
      <w:r w:rsidRPr="007C06AA">
        <w:rPr>
          <w:rFonts w:cs="Times New Roman"/>
        </w:rPr>
        <w:t xml:space="preserve">The program intentionally fosters in students a greater appreciation of real-life logistic realities and ethical problem-solving skills necessary to operate in and understand a </w:t>
      </w:r>
      <w:r w:rsidR="00C822F3">
        <w:rPr>
          <w:rFonts w:cs="Times New Roman"/>
        </w:rPr>
        <w:t xml:space="preserve">diverse, </w:t>
      </w:r>
      <w:r w:rsidRPr="007C06AA">
        <w:rPr>
          <w:rFonts w:cs="Times New Roman"/>
        </w:rPr>
        <w:t>global</w:t>
      </w:r>
      <w:r w:rsidR="00C822F3">
        <w:rPr>
          <w:rFonts w:cs="Times New Roman"/>
        </w:rPr>
        <w:t>,</w:t>
      </w:r>
      <w:r w:rsidRPr="007C06AA">
        <w:rPr>
          <w:rFonts w:cs="Times New Roman"/>
        </w:rPr>
        <w:t xml:space="preserve"> and comparative environment or context.</w:t>
      </w:r>
    </w:p>
    <w:p w14:paraId="31A258D1" w14:textId="77777777" w:rsidR="00C822F3" w:rsidRDefault="00C822F3" w:rsidP="007C06AA">
      <w:pPr>
        <w:widowControl w:val="0"/>
        <w:autoSpaceDE w:val="0"/>
        <w:autoSpaceDN w:val="0"/>
        <w:adjustRightInd w:val="0"/>
        <w:spacing w:after="240"/>
        <w:rPr>
          <w:rFonts w:cs="Times New Roman"/>
          <w:b/>
          <w:bCs/>
        </w:rPr>
      </w:pPr>
    </w:p>
    <w:p w14:paraId="7A8B2FC0"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lastRenderedPageBreak/>
        <w:t>Human Rights &amp; World Justice Course Description</w:t>
      </w:r>
    </w:p>
    <w:p w14:paraId="48B3D61B"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rPr>
        <w:t>The study of human rights in an international setting and context with a focus on the history of fundamental rights, the various theories of rights, and the international legal framework for</w:t>
      </w:r>
      <w:r w:rsidR="001D0CE7">
        <w:rPr>
          <w:rFonts w:cs="Times New Roman"/>
        </w:rPr>
        <w:t xml:space="preserve"> protecting human rights abroad, as well as an examination of case studies of human rights abuses and survival.</w:t>
      </w:r>
    </w:p>
    <w:p w14:paraId="75D13079"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International Crime &amp; World Justice Course Description</w:t>
      </w:r>
    </w:p>
    <w:p w14:paraId="753D9A8C"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rPr>
        <w:t>This course provides a close examination of international institutions created to prosecute and punish international crimes including the International Criminal Tribunal for the Former Yugoslavia (ICTY), the International Court of Justice (ICJ), and the International Criminal Court (ICC), as well as organizations created to coordinate international efforts to combat crime, such as Eurojust, and Europol. In addition, we will closely examine several foreign national organizations and institutions dealing with particular crim</w:t>
      </w:r>
      <w:r w:rsidR="001D0CE7">
        <w:rPr>
          <w:rFonts w:cs="Times New Roman"/>
        </w:rPr>
        <w:t>inal behaviors, such as drug addiction, sex work,</w:t>
      </w:r>
      <w:r w:rsidRPr="007C06AA">
        <w:rPr>
          <w:rFonts w:cs="Times New Roman"/>
        </w:rPr>
        <w:t xml:space="preserve"> and trafficking of humans and drugs.</w:t>
      </w:r>
    </w:p>
    <w:p w14:paraId="575EF228"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Objectives of Courses</w:t>
      </w:r>
    </w:p>
    <w:p w14:paraId="707CC7C3"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rPr>
        <w:t>After completion of these courses, students should:</w:t>
      </w:r>
    </w:p>
    <w:p w14:paraId="3C362843" w14:textId="04B3601F" w:rsidR="00C822F3" w:rsidRDefault="00C822F3" w:rsidP="007C06AA">
      <w:pPr>
        <w:widowControl w:val="0"/>
        <w:numPr>
          <w:ilvl w:val="0"/>
          <w:numId w:val="1"/>
        </w:numPr>
        <w:tabs>
          <w:tab w:val="left" w:pos="220"/>
          <w:tab w:val="left" w:pos="720"/>
        </w:tabs>
        <w:autoSpaceDE w:val="0"/>
        <w:autoSpaceDN w:val="0"/>
        <w:adjustRightInd w:val="0"/>
        <w:spacing w:after="320"/>
        <w:ind w:hanging="720"/>
        <w:rPr>
          <w:rFonts w:cs="Times New Roman"/>
        </w:rPr>
      </w:pPr>
      <w:r>
        <w:rPr>
          <w:rFonts w:cs="Times New Roman"/>
        </w:rPr>
        <w:t>Have expressed a sincere curiosity about the course material and engaged fully in the travel experience, taking advantage of opportunities and challenges to develop knowledge.</w:t>
      </w:r>
    </w:p>
    <w:p w14:paraId="7E087EDE" w14:textId="77777777" w:rsidR="007C06AA" w:rsidRPr="007C06AA" w:rsidRDefault="007C06AA" w:rsidP="007C06AA">
      <w:pPr>
        <w:widowControl w:val="0"/>
        <w:numPr>
          <w:ilvl w:val="0"/>
          <w:numId w:val="1"/>
        </w:numPr>
        <w:tabs>
          <w:tab w:val="left" w:pos="220"/>
          <w:tab w:val="left" w:pos="720"/>
        </w:tabs>
        <w:autoSpaceDE w:val="0"/>
        <w:autoSpaceDN w:val="0"/>
        <w:adjustRightInd w:val="0"/>
        <w:spacing w:after="320"/>
        <w:ind w:hanging="720"/>
        <w:rPr>
          <w:rFonts w:cs="Times New Roman"/>
        </w:rPr>
      </w:pPr>
      <w:r w:rsidRPr="007C06AA">
        <w:rPr>
          <w:rFonts w:cs="Times New Roman"/>
        </w:rPr>
        <w:t xml:space="preserve">Have an awareness of the challenges and limitations of criminal justice on international and foreign national levels. </w:t>
      </w:r>
    </w:p>
    <w:p w14:paraId="26F814BE" w14:textId="77777777" w:rsidR="007C06AA" w:rsidRPr="007C06AA" w:rsidRDefault="007C06AA" w:rsidP="007C06AA">
      <w:pPr>
        <w:widowControl w:val="0"/>
        <w:numPr>
          <w:ilvl w:val="0"/>
          <w:numId w:val="1"/>
        </w:numPr>
        <w:tabs>
          <w:tab w:val="left" w:pos="220"/>
          <w:tab w:val="left" w:pos="720"/>
        </w:tabs>
        <w:autoSpaceDE w:val="0"/>
        <w:autoSpaceDN w:val="0"/>
        <w:adjustRightInd w:val="0"/>
        <w:spacing w:after="320"/>
        <w:ind w:hanging="720"/>
        <w:rPr>
          <w:rFonts w:cs="Times New Roman"/>
        </w:rPr>
      </w:pPr>
      <w:r w:rsidRPr="007C06AA">
        <w:rPr>
          <w:rFonts w:cs="Times New Roman"/>
        </w:rPr>
        <w:t xml:space="preserve">Have an awareness of international crime, such as terrorism, genocide, war crimes, crimes against humanity, the drug trade, slave labor, forced disappearing of persons, and trafficking of persons. </w:t>
      </w:r>
    </w:p>
    <w:p w14:paraId="16408DE0" w14:textId="77777777" w:rsidR="007C06AA" w:rsidRPr="007C06AA" w:rsidRDefault="007C06AA" w:rsidP="007C06AA">
      <w:pPr>
        <w:widowControl w:val="0"/>
        <w:numPr>
          <w:ilvl w:val="0"/>
          <w:numId w:val="1"/>
        </w:numPr>
        <w:tabs>
          <w:tab w:val="left" w:pos="220"/>
          <w:tab w:val="left" w:pos="720"/>
        </w:tabs>
        <w:autoSpaceDE w:val="0"/>
        <w:autoSpaceDN w:val="0"/>
        <w:adjustRightInd w:val="0"/>
        <w:spacing w:after="320"/>
        <w:ind w:hanging="720"/>
        <w:rPr>
          <w:rFonts w:cs="Times New Roman"/>
        </w:rPr>
      </w:pPr>
      <w:r w:rsidRPr="007C06AA">
        <w:rPr>
          <w:rFonts w:cs="Times New Roman"/>
        </w:rPr>
        <w:t xml:space="preserve">Have an awareness of the cooperation between states in criminal justice investigations, prosecutions, and corrections, as well as the limits of such cooperation. </w:t>
      </w:r>
    </w:p>
    <w:p w14:paraId="458F7D7A" w14:textId="77777777" w:rsidR="007C06AA" w:rsidRPr="007C06AA" w:rsidRDefault="007C06AA" w:rsidP="007C06AA">
      <w:pPr>
        <w:widowControl w:val="0"/>
        <w:numPr>
          <w:ilvl w:val="0"/>
          <w:numId w:val="1"/>
        </w:numPr>
        <w:tabs>
          <w:tab w:val="left" w:pos="220"/>
          <w:tab w:val="left" w:pos="720"/>
        </w:tabs>
        <w:autoSpaceDE w:val="0"/>
        <w:autoSpaceDN w:val="0"/>
        <w:adjustRightInd w:val="0"/>
        <w:spacing w:after="320"/>
        <w:ind w:hanging="720"/>
        <w:rPr>
          <w:rFonts w:cs="Times New Roman"/>
        </w:rPr>
      </w:pPr>
      <w:r w:rsidRPr="007C06AA">
        <w:rPr>
          <w:rFonts w:cs="Times New Roman"/>
        </w:rPr>
        <w:t xml:space="preserve">Have an awareness of harm reduction strategies practiced by other countries. </w:t>
      </w:r>
    </w:p>
    <w:p w14:paraId="2CCD8684" w14:textId="77777777" w:rsidR="007C06AA" w:rsidRPr="007C06AA" w:rsidRDefault="007C06AA" w:rsidP="007C06AA">
      <w:pPr>
        <w:widowControl w:val="0"/>
        <w:numPr>
          <w:ilvl w:val="0"/>
          <w:numId w:val="1"/>
        </w:numPr>
        <w:tabs>
          <w:tab w:val="left" w:pos="220"/>
          <w:tab w:val="left" w:pos="720"/>
        </w:tabs>
        <w:autoSpaceDE w:val="0"/>
        <w:autoSpaceDN w:val="0"/>
        <w:adjustRightInd w:val="0"/>
        <w:spacing w:after="320"/>
        <w:ind w:hanging="720"/>
        <w:rPr>
          <w:rFonts w:cs="Times New Roman"/>
        </w:rPr>
      </w:pPr>
      <w:r w:rsidRPr="007C06AA">
        <w:rPr>
          <w:rFonts w:cs="Times New Roman"/>
        </w:rPr>
        <w:t>Have an increased cultural awareness of the countries visited</w:t>
      </w:r>
      <w:r w:rsidR="001D0CE7">
        <w:rPr>
          <w:rFonts w:cs="Times New Roman"/>
        </w:rPr>
        <w:t xml:space="preserve"> and the region</w:t>
      </w:r>
      <w:r w:rsidRPr="007C06AA">
        <w:rPr>
          <w:rFonts w:cs="Times New Roman"/>
        </w:rPr>
        <w:t xml:space="preserve">. </w:t>
      </w:r>
    </w:p>
    <w:p w14:paraId="63AE3D95" w14:textId="77777777" w:rsidR="007C06AA" w:rsidRPr="007C06AA" w:rsidRDefault="007C06AA" w:rsidP="007C06AA">
      <w:pPr>
        <w:widowControl w:val="0"/>
        <w:numPr>
          <w:ilvl w:val="0"/>
          <w:numId w:val="1"/>
        </w:numPr>
        <w:tabs>
          <w:tab w:val="left" w:pos="220"/>
          <w:tab w:val="left" w:pos="720"/>
        </w:tabs>
        <w:autoSpaceDE w:val="0"/>
        <w:autoSpaceDN w:val="0"/>
        <w:adjustRightInd w:val="0"/>
        <w:spacing w:after="320"/>
        <w:ind w:hanging="720"/>
        <w:rPr>
          <w:rFonts w:cs="Times New Roman"/>
        </w:rPr>
      </w:pPr>
      <w:r w:rsidRPr="007C06AA">
        <w:rPr>
          <w:rFonts w:cs="Times New Roman"/>
        </w:rPr>
        <w:t xml:space="preserve">Have an awareness of the nature of human rights and the different </w:t>
      </w:r>
      <w:r w:rsidR="001D0CE7">
        <w:rPr>
          <w:rFonts w:cs="Times New Roman"/>
        </w:rPr>
        <w:t>theories of</w:t>
      </w:r>
      <w:r w:rsidRPr="007C06AA">
        <w:rPr>
          <w:rFonts w:cs="Times New Roman"/>
        </w:rPr>
        <w:t xml:space="preserve"> rights. </w:t>
      </w:r>
    </w:p>
    <w:p w14:paraId="2E7D6FD8" w14:textId="77777777" w:rsidR="007C06AA" w:rsidRPr="007C06AA" w:rsidRDefault="001D0CE7" w:rsidP="007C06AA">
      <w:pPr>
        <w:widowControl w:val="0"/>
        <w:numPr>
          <w:ilvl w:val="0"/>
          <w:numId w:val="1"/>
        </w:numPr>
        <w:tabs>
          <w:tab w:val="left" w:pos="220"/>
          <w:tab w:val="left" w:pos="720"/>
        </w:tabs>
        <w:autoSpaceDE w:val="0"/>
        <w:autoSpaceDN w:val="0"/>
        <w:adjustRightInd w:val="0"/>
        <w:spacing w:after="320"/>
        <w:ind w:hanging="720"/>
        <w:rPr>
          <w:rFonts w:cs="Times New Roman"/>
        </w:rPr>
      </w:pPr>
      <w:r>
        <w:rPr>
          <w:rFonts w:cs="Times New Roman"/>
        </w:rPr>
        <w:t>Have the ability to study societies comparatively</w:t>
      </w:r>
      <w:r w:rsidR="007C06AA" w:rsidRPr="007C06AA">
        <w:rPr>
          <w:rFonts w:cs="Times New Roman"/>
        </w:rPr>
        <w:t xml:space="preserve">. </w:t>
      </w:r>
    </w:p>
    <w:p w14:paraId="1D388ED5" w14:textId="7859FB9D" w:rsidR="007C06AA" w:rsidRDefault="007C06AA" w:rsidP="007C06AA">
      <w:pPr>
        <w:widowControl w:val="0"/>
        <w:numPr>
          <w:ilvl w:val="0"/>
          <w:numId w:val="1"/>
        </w:numPr>
        <w:tabs>
          <w:tab w:val="left" w:pos="220"/>
          <w:tab w:val="left" w:pos="720"/>
        </w:tabs>
        <w:autoSpaceDE w:val="0"/>
        <w:autoSpaceDN w:val="0"/>
        <w:adjustRightInd w:val="0"/>
        <w:spacing w:after="320"/>
        <w:ind w:hanging="720"/>
        <w:rPr>
          <w:rFonts w:cs="Times New Roman"/>
        </w:rPr>
      </w:pPr>
      <w:r w:rsidRPr="007C06AA">
        <w:rPr>
          <w:rFonts w:cs="Times New Roman"/>
        </w:rPr>
        <w:t>Have</w:t>
      </w:r>
      <w:r w:rsidR="001D0CE7">
        <w:rPr>
          <w:rFonts w:cs="Times New Roman"/>
        </w:rPr>
        <w:t xml:space="preserve"> an </w:t>
      </w:r>
      <w:r w:rsidR="00CA72B8">
        <w:rPr>
          <w:rFonts w:cs="Times New Roman"/>
        </w:rPr>
        <w:t xml:space="preserve">informed </w:t>
      </w:r>
      <w:r w:rsidR="001D0CE7">
        <w:rPr>
          <w:rFonts w:cs="Times New Roman"/>
        </w:rPr>
        <w:t>opinion on human rights and international crime and justice, a</w:t>
      </w:r>
      <w:r w:rsidR="00CA72B8">
        <w:rPr>
          <w:rFonts w:cs="Times New Roman"/>
        </w:rPr>
        <w:t>nd</w:t>
      </w:r>
      <w:r w:rsidR="001D0CE7">
        <w:rPr>
          <w:rFonts w:cs="Times New Roman"/>
        </w:rPr>
        <w:t xml:space="preserve"> be able to articulate that opinion to others respectfully and defend that opinion in writing.</w:t>
      </w:r>
    </w:p>
    <w:p w14:paraId="1DCC414C" w14:textId="77777777" w:rsidR="001D0CE7" w:rsidRPr="007C06AA" w:rsidRDefault="001D0CE7" w:rsidP="007C06AA">
      <w:pPr>
        <w:widowControl w:val="0"/>
        <w:numPr>
          <w:ilvl w:val="0"/>
          <w:numId w:val="1"/>
        </w:numPr>
        <w:tabs>
          <w:tab w:val="left" w:pos="220"/>
          <w:tab w:val="left" w:pos="720"/>
        </w:tabs>
        <w:autoSpaceDE w:val="0"/>
        <w:autoSpaceDN w:val="0"/>
        <w:adjustRightInd w:val="0"/>
        <w:spacing w:after="320"/>
        <w:ind w:hanging="720"/>
        <w:rPr>
          <w:rFonts w:cs="Times New Roman"/>
        </w:rPr>
      </w:pPr>
      <w:r>
        <w:rPr>
          <w:rFonts w:cs="Times New Roman"/>
        </w:rPr>
        <w:t>Have the ability to identify correct and incorrect statements about human rights and international crime and justice.</w:t>
      </w:r>
    </w:p>
    <w:p w14:paraId="2BF59FD7" w14:textId="3F9BDA98" w:rsidR="00CA72B8" w:rsidRDefault="007C06AA" w:rsidP="007C06AA">
      <w:pPr>
        <w:widowControl w:val="0"/>
        <w:numPr>
          <w:ilvl w:val="0"/>
          <w:numId w:val="1"/>
        </w:numPr>
        <w:tabs>
          <w:tab w:val="left" w:pos="220"/>
          <w:tab w:val="left" w:pos="720"/>
        </w:tabs>
        <w:autoSpaceDE w:val="0"/>
        <w:autoSpaceDN w:val="0"/>
        <w:adjustRightInd w:val="0"/>
        <w:spacing w:after="320"/>
        <w:ind w:hanging="720"/>
        <w:rPr>
          <w:rFonts w:cs="Times New Roman"/>
        </w:rPr>
      </w:pPr>
      <w:r w:rsidRPr="007C06AA">
        <w:rPr>
          <w:rFonts w:cs="Times New Roman"/>
        </w:rPr>
        <w:t>Have the ability to apply group cohesion skills to solve social problems, to organize one’s  learning and preparation path, to manage one’s time, to express ideas both orally and in writing, and to analyze and apply infor</w:t>
      </w:r>
      <w:r w:rsidR="00C822F3">
        <w:rPr>
          <w:rFonts w:cs="Times New Roman"/>
        </w:rPr>
        <w:t xml:space="preserve">mation in real-world settings. </w:t>
      </w:r>
    </w:p>
    <w:p w14:paraId="6C725D89" w14:textId="77777777" w:rsidR="001D0CE7" w:rsidRDefault="001D0CE7" w:rsidP="007C06AA">
      <w:pPr>
        <w:widowControl w:val="0"/>
        <w:autoSpaceDE w:val="0"/>
        <w:autoSpaceDN w:val="0"/>
        <w:adjustRightInd w:val="0"/>
        <w:spacing w:after="240"/>
        <w:rPr>
          <w:rFonts w:cs="Times New Roman"/>
          <w:bCs/>
        </w:rPr>
      </w:pPr>
      <w:r>
        <w:rPr>
          <w:rFonts w:cs="Times New Roman"/>
          <w:b/>
          <w:bCs/>
        </w:rPr>
        <w:t>Required Readings – Human Rights</w:t>
      </w:r>
    </w:p>
    <w:p w14:paraId="349859D8" w14:textId="77777777" w:rsidR="006359D9" w:rsidRDefault="006359D9" w:rsidP="006359D9">
      <w:pPr>
        <w:widowControl w:val="0"/>
        <w:autoSpaceDE w:val="0"/>
        <w:autoSpaceDN w:val="0"/>
        <w:adjustRightInd w:val="0"/>
        <w:spacing w:after="240"/>
        <w:contextualSpacing/>
        <w:rPr>
          <w:rFonts w:cs="Times New Roman"/>
          <w:bCs/>
          <w:i/>
        </w:rPr>
      </w:pPr>
      <w:r>
        <w:rPr>
          <w:rFonts w:cs="Times New Roman"/>
          <w:bCs/>
        </w:rPr>
        <w:t xml:space="preserve">Feinstein, Dianne. 2014. </w:t>
      </w:r>
      <w:r>
        <w:rPr>
          <w:rFonts w:cs="Times New Roman"/>
          <w:bCs/>
          <w:i/>
        </w:rPr>
        <w:t xml:space="preserve">The Senate Intelligence Committee Report on Torture: </w:t>
      </w:r>
    </w:p>
    <w:p w14:paraId="1BC36D20" w14:textId="77777777" w:rsidR="006359D9" w:rsidRDefault="006359D9" w:rsidP="006359D9">
      <w:pPr>
        <w:widowControl w:val="0"/>
        <w:autoSpaceDE w:val="0"/>
        <w:autoSpaceDN w:val="0"/>
        <w:adjustRightInd w:val="0"/>
        <w:spacing w:after="240"/>
        <w:contextualSpacing/>
        <w:rPr>
          <w:rFonts w:cs="Times New Roman"/>
          <w:bCs/>
          <w:i/>
        </w:rPr>
      </w:pPr>
      <w:r>
        <w:rPr>
          <w:rFonts w:cs="Times New Roman"/>
          <w:bCs/>
          <w:i/>
        </w:rPr>
        <w:tab/>
        <w:t xml:space="preserve">Committee Study of the Central Intelligence Agency’s Detention and </w:t>
      </w:r>
    </w:p>
    <w:p w14:paraId="359610E7" w14:textId="57396183" w:rsidR="006359D9" w:rsidRPr="006359D9" w:rsidRDefault="006359D9" w:rsidP="006359D9">
      <w:pPr>
        <w:widowControl w:val="0"/>
        <w:autoSpaceDE w:val="0"/>
        <w:autoSpaceDN w:val="0"/>
        <w:adjustRightInd w:val="0"/>
        <w:spacing w:after="240"/>
        <w:rPr>
          <w:rFonts w:cs="Times New Roman"/>
          <w:bCs/>
          <w:i/>
        </w:rPr>
      </w:pPr>
      <w:r>
        <w:rPr>
          <w:rFonts w:cs="Times New Roman"/>
          <w:bCs/>
          <w:i/>
        </w:rPr>
        <w:tab/>
        <w:t>Interrogation Program</w:t>
      </w:r>
      <w:r>
        <w:rPr>
          <w:rFonts w:cs="Times New Roman"/>
          <w:bCs/>
        </w:rPr>
        <w:t>. Melville House.</w:t>
      </w:r>
    </w:p>
    <w:p w14:paraId="7A7B39BE" w14:textId="77777777" w:rsidR="001D0CE7" w:rsidRDefault="001D0CE7" w:rsidP="007C06AA">
      <w:pPr>
        <w:widowControl w:val="0"/>
        <w:autoSpaceDE w:val="0"/>
        <w:autoSpaceDN w:val="0"/>
        <w:adjustRightInd w:val="0"/>
        <w:spacing w:after="240"/>
        <w:rPr>
          <w:rFonts w:cs="Times New Roman"/>
          <w:bCs/>
        </w:rPr>
      </w:pPr>
      <w:r>
        <w:rPr>
          <w:rFonts w:cs="Times New Roman"/>
          <w:bCs/>
        </w:rPr>
        <w:t xml:space="preserve">Levi, Primo. 1991. </w:t>
      </w:r>
      <w:r>
        <w:rPr>
          <w:rFonts w:cs="Times New Roman"/>
          <w:bCs/>
          <w:i/>
        </w:rPr>
        <w:t>If This is a Man and The Truce</w:t>
      </w:r>
      <w:r>
        <w:rPr>
          <w:rFonts w:cs="Times New Roman"/>
          <w:bCs/>
        </w:rPr>
        <w:t>. Little, Brown Book Group.</w:t>
      </w:r>
    </w:p>
    <w:p w14:paraId="1108CB9F" w14:textId="25D11C53" w:rsidR="00543C1E" w:rsidRPr="00543C1E" w:rsidRDefault="00543C1E" w:rsidP="007C06AA">
      <w:pPr>
        <w:widowControl w:val="0"/>
        <w:autoSpaceDE w:val="0"/>
        <w:autoSpaceDN w:val="0"/>
        <w:adjustRightInd w:val="0"/>
        <w:spacing w:after="240"/>
        <w:rPr>
          <w:rFonts w:cs="Times New Roman"/>
          <w:bCs/>
        </w:rPr>
      </w:pPr>
      <w:r>
        <w:rPr>
          <w:rFonts w:cs="Times New Roman"/>
          <w:bCs/>
        </w:rPr>
        <w:t xml:space="preserve">Ould Slahi, Mohamedou. 2015. </w:t>
      </w:r>
      <w:r>
        <w:rPr>
          <w:rFonts w:cs="Times New Roman"/>
          <w:bCs/>
          <w:i/>
        </w:rPr>
        <w:t>Guantanamo Diary</w:t>
      </w:r>
      <w:r>
        <w:rPr>
          <w:rFonts w:cs="Times New Roman"/>
          <w:bCs/>
        </w:rPr>
        <w:t>. Little, Brown and Company.</w:t>
      </w:r>
    </w:p>
    <w:p w14:paraId="56649147" w14:textId="2FB834BA" w:rsidR="00F6264B" w:rsidRDefault="00F6264B" w:rsidP="007C06AA">
      <w:pPr>
        <w:widowControl w:val="0"/>
        <w:autoSpaceDE w:val="0"/>
        <w:autoSpaceDN w:val="0"/>
        <w:adjustRightInd w:val="0"/>
        <w:spacing w:after="240"/>
        <w:rPr>
          <w:rFonts w:cs="Times New Roman"/>
          <w:bCs/>
        </w:rPr>
      </w:pPr>
      <w:r>
        <w:rPr>
          <w:rFonts w:cs="Times New Roman"/>
          <w:b/>
          <w:bCs/>
        </w:rPr>
        <w:t xml:space="preserve">Required Readings – International Crime </w:t>
      </w:r>
      <w:r w:rsidR="003B44BF">
        <w:rPr>
          <w:rFonts w:cs="Times New Roman"/>
          <w:b/>
          <w:bCs/>
        </w:rPr>
        <w:t xml:space="preserve">&amp; </w:t>
      </w:r>
      <w:r>
        <w:rPr>
          <w:rFonts w:cs="Times New Roman"/>
          <w:b/>
          <w:bCs/>
        </w:rPr>
        <w:t>Justice</w:t>
      </w:r>
    </w:p>
    <w:p w14:paraId="53613BF0" w14:textId="039C063B" w:rsidR="00F6264B" w:rsidRPr="00094933" w:rsidRDefault="00094933" w:rsidP="007C06AA">
      <w:pPr>
        <w:widowControl w:val="0"/>
        <w:autoSpaceDE w:val="0"/>
        <w:autoSpaceDN w:val="0"/>
        <w:adjustRightInd w:val="0"/>
        <w:spacing w:after="240"/>
        <w:rPr>
          <w:rFonts w:cs="Times New Roman"/>
          <w:bCs/>
        </w:rPr>
      </w:pPr>
      <w:r>
        <w:rPr>
          <w:rFonts w:cs="Times New Roman"/>
          <w:bCs/>
        </w:rPr>
        <w:t xml:space="preserve">Schabas, William A. 2012. </w:t>
      </w:r>
      <w:r>
        <w:rPr>
          <w:rFonts w:cs="Times New Roman"/>
          <w:bCs/>
          <w:i/>
        </w:rPr>
        <w:t>An Introduction to the ICC</w:t>
      </w:r>
      <w:r>
        <w:rPr>
          <w:rFonts w:cs="Times New Roman"/>
          <w:bCs/>
        </w:rPr>
        <w:t>. Cambridge University Press.</w:t>
      </w:r>
    </w:p>
    <w:p w14:paraId="48F49B38" w14:textId="4B3E2CF7" w:rsidR="007C06AA" w:rsidRPr="007C06AA" w:rsidRDefault="00F6264B" w:rsidP="007C06AA">
      <w:pPr>
        <w:widowControl w:val="0"/>
        <w:autoSpaceDE w:val="0"/>
        <w:autoSpaceDN w:val="0"/>
        <w:adjustRightInd w:val="0"/>
        <w:spacing w:after="240"/>
        <w:rPr>
          <w:rFonts w:cs="Times New Roman"/>
        </w:rPr>
      </w:pPr>
      <w:r>
        <w:rPr>
          <w:rFonts w:cs="Times New Roman"/>
          <w:b/>
          <w:bCs/>
        </w:rPr>
        <w:t>Other Required</w:t>
      </w:r>
      <w:r w:rsidR="007C06AA" w:rsidRPr="007C06AA">
        <w:rPr>
          <w:rFonts w:cs="Times New Roman"/>
          <w:b/>
          <w:bCs/>
        </w:rPr>
        <w:t xml:space="preserve"> Readings</w:t>
      </w:r>
      <w:r w:rsidR="003B44BF">
        <w:rPr>
          <w:rFonts w:cs="Times New Roman"/>
          <w:b/>
          <w:bCs/>
        </w:rPr>
        <w:t xml:space="preserve"> – International Crime &amp; Justice and Human Rights </w:t>
      </w:r>
    </w:p>
    <w:p w14:paraId="6AF3835D" w14:textId="68EEAFD8" w:rsidR="007C06AA" w:rsidRPr="007C06AA" w:rsidRDefault="00C822F3" w:rsidP="007C06AA">
      <w:pPr>
        <w:widowControl w:val="0"/>
        <w:autoSpaceDE w:val="0"/>
        <w:autoSpaceDN w:val="0"/>
        <w:adjustRightInd w:val="0"/>
        <w:spacing w:after="240"/>
        <w:rPr>
          <w:rFonts w:cs="Times New Roman"/>
        </w:rPr>
      </w:pPr>
      <w:r>
        <w:rPr>
          <w:rFonts w:cs="Times New Roman"/>
        </w:rPr>
        <w:t>Links</w:t>
      </w:r>
      <w:r w:rsidR="00094933">
        <w:rPr>
          <w:rFonts w:cs="Times New Roman"/>
        </w:rPr>
        <w:t>/posted</w:t>
      </w:r>
      <w:r w:rsidR="007C06AA" w:rsidRPr="007C06AA">
        <w:rPr>
          <w:rFonts w:cs="Times New Roman"/>
        </w:rPr>
        <w:t xml:space="preserve"> on D2L</w:t>
      </w:r>
    </w:p>
    <w:p w14:paraId="1B0386B1"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Grades</w:t>
      </w:r>
    </w:p>
    <w:p w14:paraId="7152EA2C" w14:textId="27DCCFA8" w:rsidR="007C06AA" w:rsidRPr="007C06AA" w:rsidRDefault="007C06AA" w:rsidP="007C06AA">
      <w:pPr>
        <w:widowControl w:val="0"/>
        <w:autoSpaceDE w:val="0"/>
        <w:autoSpaceDN w:val="0"/>
        <w:adjustRightInd w:val="0"/>
        <w:spacing w:after="240"/>
        <w:rPr>
          <w:rFonts w:cs="Times New Roman"/>
        </w:rPr>
      </w:pPr>
      <w:r w:rsidRPr="007C06AA">
        <w:rPr>
          <w:rFonts w:cs="Times New Roman"/>
        </w:rPr>
        <w:t>Final grades</w:t>
      </w:r>
      <w:r w:rsidR="00A312C0">
        <w:rPr>
          <w:rFonts w:cs="Times New Roman"/>
        </w:rPr>
        <w:t>—which are based on performance, not negotiation—</w:t>
      </w:r>
      <w:r w:rsidRPr="007C06AA">
        <w:rPr>
          <w:rFonts w:cs="Times New Roman"/>
        </w:rPr>
        <w:t>will be based on the following</w:t>
      </w:r>
      <w:r w:rsidR="00A312C0">
        <w:rPr>
          <w:rFonts w:cs="Times New Roman"/>
        </w:rPr>
        <w:t>.</w:t>
      </w:r>
    </w:p>
    <w:tbl>
      <w:tblPr>
        <w:tblStyle w:val="TableGrid"/>
        <w:tblW w:w="5000" w:type="pct"/>
        <w:tblLook w:val="04A0" w:firstRow="1" w:lastRow="0" w:firstColumn="1" w:lastColumn="0" w:noHBand="0" w:noVBand="1"/>
      </w:tblPr>
      <w:tblGrid>
        <w:gridCol w:w="3619"/>
        <w:gridCol w:w="1980"/>
        <w:gridCol w:w="3257"/>
      </w:tblGrid>
      <w:tr w:rsidR="00F6264B" w14:paraId="16CBBED6" w14:textId="77777777" w:rsidTr="00C822F3">
        <w:tc>
          <w:tcPr>
            <w:tcW w:w="2043" w:type="pct"/>
          </w:tcPr>
          <w:p w14:paraId="2B148B7D" w14:textId="77777777" w:rsidR="00F6264B" w:rsidRDefault="00F6264B" w:rsidP="00F6264B">
            <w:pPr>
              <w:widowControl w:val="0"/>
              <w:autoSpaceDE w:val="0"/>
              <w:autoSpaceDN w:val="0"/>
              <w:adjustRightInd w:val="0"/>
              <w:spacing w:after="240"/>
              <w:contextualSpacing/>
              <w:jc w:val="center"/>
              <w:rPr>
                <w:rFonts w:cs="Times New Roman"/>
              </w:rPr>
            </w:pPr>
          </w:p>
        </w:tc>
        <w:tc>
          <w:tcPr>
            <w:tcW w:w="1118" w:type="pct"/>
          </w:tcPr>
          <w:p w14:paraId="4E37FE85" w14:textId="56D22B14" w:rsidR="00F6264B" w:rsidRDefault="00F736C0" w:rsidP="00F6264B">
            <w:pPr>
              <w:widowControl w:val="0"/>
              <w:autoSpaceDE w:val="0"/>
              <w:autoSpaceDN w:val="0"/>
              <w:adjustRightInd w:val="0"/>
              <w:spacing w:after="240"/>
              <w:contextualSpacing/>
              <w:jc w:val="center"/>
              <w:rPr>
                <w:rFonts w:cs="Times New Roman"/>
              </w:rPr>
            </w:pPr>
            <w:r>
              <w:rPr>
                <w:rFonts w:cs="Times New Roman"/>
              </w:rPr>
              <w:t>Hum</w:t>
            </w:r>
            <w:r w:rsidR="00F6264B">
              <w:rPr>
                <w:rFonts w:cs="Times New Roman"/>
              </w:rPr>
              <w:t>a</w:t>
            </w:r>
            <w:r w:rsidR="003B44BF">
              <w:rPr>
                <w:rFonts w:cs="Times New Roman"/>
              </w:rPr>
              <w:t>n</w:t>
            </w:r>
            <w:r w:rsidR="00F6264B">
              <w:rPr>
                <w:rFonts w:cs="Times New Roman"/>
              </w:rPr>
              <w:t xml:space="preserve"> Rights</w:t>
            </w:r>
          </w:p>
        </w:tc>
        <w:tc>
          <w:tcPr>
            <w:tcW w:w="1839" w:type="pct"/>
          </w:tcPr>
          <w:p w14:paraId="552C126D" w14:textId="14A401AF" w:rsidR="00F6264B" w:rsidRDefault="00F6264B" w:rsidP="00F6264B">
            <w:pPr>
              <w:widowControl w:val="0"/>
              <w:autoSpaceDE w:val="0"/>
              <w:autoSpaceDN w:val="0"/>
              <w:adjustRightInd w:val="0"/>
              <w:spacing w:after="240"/>
              <w:contextualSpacing/>
              <w:jc w:val="center"/>
              <w:rPr>
                <w:rFonts w:cs="Times New Roman"/>
              </w:rPr>
            </w:pPr>
            <w:r>
              <w:rPr>
                <w:rFonts w:cs="Times New Roman"/>
              </w:rPr>
              <w:t>Internation</w:t>
            </w:r>
            <w:r w:rsidR="003B44BF">
              <w:rPr>
                <w:rFonts w:cs="Times New Roman"/>
              </w:rPr>
              <w:t>al</w:t>
            </w:r>
            <w:r>
              <w:rPr>
                <w:rFonts w:cs="Times New Roman"/>
              </w:rPr>
              <w:t xml:space="preserve"> Crime &amp; Justice</w:t>
            </w:r>
          </w:p>
        </w:tc>
      </w:tr>
      <w:tr w:rsidR="00F6264B" w14:paraId="777F55B3" w14:textId="77777777" w:rsidTr="00C822F3">
        <w:tc>
          <w:tcPr>
            <w:tcW w:w="2043" w:type="pct"/>
          </w:tcPr>
          <w:p w14:paraId="2164C60D" w14:textId="1C9BC630" w:rsidR="00F6264B" w:rsidRDefault="00F6264B" w:rsidP="00C822F3">
            <w:pPr>
              <w:widowControl w:val="0"/>
              <w:autoSpaceDE w:val="0"/>
              <w:autoSpaceDN w:val="0"/>
              <w:adjustRightInd w:val="0"/>
              <w:spacing w:after="240"/>
              <w:contextualSpacing/>
              <w:rPr>
                <w:rFonts w:cs="Times New Roman"/>
              </w:rPr>
            </w:pPr>
            <w:r>
              <w:rPr>
                <w:rFonts w:cs="Times New Roman"/>
              </w:rPr>
              <w:t xml:space="preserve">Pre-trip </w:t>
            </w:r>
            <w:r w:rsidR="00C822F3">
              <w:rPr>
                <w:rFonts w:cs="Times New Roman"/>
              </w:rPr>
              <w:t>presentation</w:t>
            </w:r>
          </w:p>
        </w:tc>
        <w:tc>
          <w:tcPr>
            <w:tcW w:w="1118" w:type="pct"/>
          </w:tcPr>
          <w:p w14:paraId="320E9DF1" w14:textId="60E76317" w:rsidR="00F6264B" w:rsidRDefault="0083775D" w:rsidP="00F6264B">
            <w:pPr>
              <w:widowControl w:val="0"/>
              <w:autoSpaceDE w:val="0"/>
              <w:autoSpaceDN w:val="0"/>
              <w:adjustRightInd w:val="0"/>
              <w:spacing w:after="240"/>
              <w:contextualSpacing/>
              <w:jc w:val="center"/>
              <w:rPr>
                <w:rFonts w:cs="Times New Roman"/>
              </w:rPr>
            </w:pPr>
            <w:r>
              <w:rPr>
                <w:rFonts w:cs="Times New Roman"/>
              </w:rPr>
              <w:t>20</w:t>
            </w:r>
            <w:r w:rsidR="00F6264B">
              <w:rPr>
                <w:rFonts w:cs="Times New Roman"/>
              </w:rPr>
              <w:t>%</w:t>
            </w:r>
          </w:p>
        </w:tc>
        <w:tc>
          <w:tcPr>
            <w:tcW w:w="1839" w:type="pct"/>
          </w:tcPr>
          <w:p w14:paraId="75CDE962" w14:textId="4EDEA7AC" w:rsidR="00F6264B" w:rsidRDefault="0083775D" w:rsidP="00F6264B">
            <w:pPr>
              <w:widowControl w:val="0"/>
              <w:autoSpaceDE w:val="0"/>
              <w:autoSpaceDN w:val="0"/>
              <w:adjustRightInd w:val="0"/>
              <w:spacing w:after="240"/>
              <w:contextualSpacing/>
              <w:jc w:val="center"/>
              <w:rPr>
                <w:rFonts w:cs="Times New Roman"/>
              </w:rPr>
            </w:pPr>
            <w:r>
              <w:rPr>
                <w:rFonts w:cs="Times New Roman"/>
              </w:rPr>
              <w:t>20</w:t>
            </w:r>
            <w:r w:rsidR="00F6264B">
              <w:rPr>
                <w:rFonts w:cs="Times New Roman"/>
              </w:rPr>
              <w:t>%</w:t>
            </w:r>
          </w:p>
        </w:tc>
      </w:tr>
      <w:tr w:rsidR="00F6264B" w14:paraId="7C471F44" w14:textId="77777777" w:rsidTr="00C822F3">
        <w:tc>
          <w:tcPr>
            <w:tcW w:w="2043" w:type="pct"/>
          </w:tcPr>
          <w:p w14:paraId="6B07B307" w14:textId="15CF6073" w:rsidR="00F6264B" w:rsidRDefault="00F6264B" w:rsidP="0083775D">
            <w:pPr>
              <w:widowControl w:val="0"/>
              <w:autoSpaceDE w:val="0"/>
              <w:autoSpaceDN w:val="0"/>
              <w:adjustRightInd w:val="0"/>
              <w:spacing w:after="240"/>
              <w:contextualSpacing/>
              <w:rPr>
                <w:rFonts w:cs="Times New Roman"/>
              </w:rPr>
            </w:pPr>
            <w:r>
              <w:rPr>
                <w:rFonts w:cs="Times New Roman"/>
              </w:rPr>
              <w:t xml:space="preserve">Pre-trip </w:t>
            </w:r>
            <w:r w:rsidR="0083775D">
              <w:rPr>
                <w:rFonts w:cs="Times New Roman"/>
              </w:rPr>
              <w:t>assessment</w:t>
            </w:r>
          </w:p>
        </w:tc>
        <w:tc>
          <w:tcPr>
            <w:tcW w:w="1118" w:type="pct"/>
          </w:tcPr>
          <w:p w14:paraId="216C0F40" w14:textId="01CE8D18" w:rsidR="00F6264B" w:rsidRDefault="0083775D" w:rsidP="00F6264B">
            <w:pPr>
              <w:widowControl w:val="0"/>
              <w:autoSpaceDE w:val="0"/>
              <w:autoSpaceDN w:val="0"/>
              <w:adjustRightInd w:val="0"/>
              <w:spacing w:after="240"/>
              <w:contextualSpacing/>
              <w:jc w:val="center"/>
              <w:rPr>
                <w:rFonts w:cs="Times New Roman"/>
              </w:rPr>
            </w:pPr>
            <w:r>
              <w:rPr>
                <w:rFonts w:cs="Times New Roman"/>
              </w:rPr>
              <w:t>20</w:t>
            </w:r>
            <w:r w:rsidR="00F6264B">
              <w:rPr>
                <w:rFonts w:cs="Times New Roman"/>
              </w:rPr>
              <w:t>%</w:t>
            </w:r>
          </w:p>
        </w:tc>
        <w:tc>
          <w:tcPr>
            <w:tcW w:w="1839" w:type="pct"/>
          </w:tcPr>
          <w:p w14:paraId="4991DFE5" w14:textId="1AFAA0F5" w:rsidR="00F6264B" w:rsidRDefault="0083775D" w:rsidP="00F6264B">
            <w:pPr>
              <w:widowControl w:val="0"/>
              <w:autoSpaceDE w:val="0"/>
              <w:autoSpaceDN w:val="0"/>
              <w:adjustRightInd w:val="0"/>
              <w:spacing w:after="240"/>
              <w:contextualSpacing/>
              <w:jc w:val="center"/>
              <w:rPr>
                <w:rFonts w:cs="Times New Roman"/>
              </w:rPr>
            </w:pPr>
            <w:r>
              <w:rPr>
                <w:rFonts w:cs="Times New Roman"/>
              </w:rPr>
              <w:t>20</w:t>
            </w:r>
            <w:r w:rsidR="00F6264B">
              <w:rPr>
                <w:rFonts w:cs="Times New Roman"/>
              </w:rPr>
              <w:t>%</w:t>
            </w:r>
          </w:p>
        </w:tc>
      </w:tr>
      <w:tr w:rsidR="00F6264B" w14:paraId="1376C96E" w14:textId="77777777" w:rsidTr="00C822F3">
        <w:tc>
          <w:tcPr>
            <w:tcW w:w="2043" w:type="pct"/>
          </w:tcPr>
          <w:p w14:paraId="4F87740E" w14:textId="6D20DD38" w:rsidR="00F6264B" w:rsidRDefault="00F6264B" w:rsidP="007C06AA">
            <w:pPr>
              <w:widowControl w:val="0"/>
              <w:autoSpaceDE w:val="0"/>
              <w:autoSpaceDN w:val="0"/>
              <w:adjustRightInd w:val="0"/>
              <w:spacing w:after="240"/>
              <w:contextualSpacing/>
              <w:rPr>
                <w:rFonts w:cs="Times New Roman"/>
              </w:rPr>
            </w:pPr>
            <w:r>
              <w:rPr>
                <w:rFonts w:cs="Times New Roman"/>
              </w:rPr>
              <w:t>On-site debriefing</w:t>
            </w:r>
            <w:r w:rsidR="0083775D">
              <w:rPr>
                <w:rFonts w:cs="Times New Roman"/>
              </w:rPr>
              <w:t>s</w:t>
            </w:r>
          </w:p>
        </w:tc>
        <w:tc>
          <w:tcPr>
            <w:tcW w:w="1118" w:type="pct"/>
          </w:tcPr>
          <w:p w14:paraId="1A7C1CC6" w14:textId="39ACF943" w:rsidR="00F6264B" w:rsidRDefault="00677323" w:rsidP="00F6264B">
            <w:pPr>
              <w:widowControl w:val="0"/>
              <w:autoSpaceDE w:val="0"/>
              <w:autoSpaceDN w:val="0"/>
              <w:adjustRightInd w:val="0"/>
              <w:spacing w:after="240"/>
              <w:contextualSpacing/>
              <w:jc w:val="center"/>
              <w:rPr>
                <w:rFonts w:cs="Times New Roman"/>
              </w:rPr>
            </w:pPr>
            <w:r>
              <w:rPr>
                <w:rFonts w:cs="Times New Roman"/>
              </w:rPr>
              <w:t>n/a</w:t>
            </w:r>
          </w:p>
        </w:tc>
        <w:tc>
          <w:tcPr>
            <w:tcW w:w="1839" w:type="pct"/>
          </w:tcPr>
          <w:p w14:paraId="266889AF" w14:textId="69433C04" w:rsidR="00F6264B" w:rsidRDefault="0083775D" w:rsidP="00F6264B">
            <w:pPr>
              <w:widowControl w:val="0"/>
              <w:autoSpaceDE w:val="0"/>
              <w:autoSpaceDN w:val="0"/>
              <w:adjustRightInd w:val="0"/>
              <w:spacing w:after="240"/>
              <w:contextualSpacing/>
              <w:jc w:val="center"/>
              <w:rPr>
                <w:rFonts w:cs="Times New Roman"/>
              </w:rPr>
            </w:pPr>
            <w:r>
              <w:rPr>
                <w:rFonts w:cs="Times New Roman"/>
              </w:rPr>
              <w:t>20</w:t>
            </w:r>
            <w:r w:rsidR="00F6264B">
              <w:rPr>
                <w:rFonts w:cs="Times New Roman"/>
              </w:rPr>
              <w:t>%</w:t>
            </w:r>
          </w:p>
        </w:tc>
      </w:tr>
      <w:tr w:rsidR="00677323" w14:paraId="7CDD9EDC" w14:textId="77777777" w:rsidTr="00C822F3">
        <w:tc>
          <w:tcPr>
            <w:tcW w:w="2043" w:type="pct"/>
          </w:tcPr>
          <w:p w14:paraId="51A7B0EF" w14:textId="5D244B64" w:rsidR="00677323" w:rsidRDefault="00677323" w:rsidP="0083775D">
            <w:pPr>
              <w:widowControl w:val="0"/>
              <w:autoSpaceDE w:val="0"/>
              <w:autoSpaceDN w:val="0"/>
              <w:adjustRightInd w:val="0"/>
              <w:spacing w:after="240"/>
              <w:contextualSpacing/>
              <w:rPr>
                <w:rFonts w:cs="Times New Roman"/>
              </w:rPr>
            </w:pPr>
            <w:r>
              <w:rPr>
                <w:rFonts w:cs="Times New Roman"/>
              </w:rPr>
              <w:t>On-site journal</w:t>
            </w:r>
          </w:p>
        </w:tc>
        <w:tc>
          <w:tcPr>
            <w:tcW w:w="1118" w:type="pct"/>
          </w:tcPr>
          <w:p w14:paraId="293BB03F" w14:textId="546D23B4" w:rsidR="00677323" w:rsidRDefault="00677323" w:rsidP="00F6264B">
            <w:pPr>
              <w:widowControl w:val="0"/>
              <w:autoSpaceDE w:val="0"/>
              <w:autoSpaceDN w:val="0"/>
              <w:adjustRightInd w:val="0"/>
              <w:spacing w:after="240"/>
              <w:contextualSpacing/>
              <w:jc w:val="center"/>
              <w:rPr>
                <w:rFonts w:cs="Times New Roman"/>
              </w:rPr>
            </w:pPr>
            <w:r>
              <w:rPr>
                <w:rFonts w:cs="Times New Roman"/>
              </w:rPr>
              <w:t>20%</w:t>
            </w:r>
          </w:p>
        </w:tc>
        <w:tc>
          <w:tcPr>
            <w:tcW w:w="1839" w:type="pct"/>
          </w:tcPr>
          <w:p w14:paraId="71E5182E" w14:textId="3BE33F8E" w:rsidR="00677323" w:rsidRDefault="00677323" w:rsidP="00F6264B">
            <w:pPr>
              <w:widowControl w:val="0"/>
              <w:autoSpaceDE w:val="0"/>
              <w:autoSpaceDN w:val="0"/>
              <w:adjustRightInd w:val="0"/>
              <w:spacing w:after="240"/>
              <w:contextualSpacing/>
              <w:jc w:val="center"/>
              <w:rPr>
                <w:rFonts w:cs="Times New Roman"/>
              </w:rPr>
            </w:pPr>
            <w:r>
              <w:rPr>
                <w:rFonts w:cs="Times New Roman"/>
              </w:rPr>
              <w:t>n/a</w:t>
            </w:r>
          </w:p>
        </w:tc>
      </w:tr>
      <w:tr w:rsidR="00F6264B" w14:paraId="5A056170" w14:textId="77777777" w:rsidTr="00C822F3">
        <w:tc>
          <w:tcPr>
            <w:tcW w:w="2043" w:type="pct"/>
          </w:tcPr>
          <w:p w14:paraId="4F1A460B" w14:textId="5A11711F" w:rsidR="00F6264B" w:rsidRDefault="00F6264B" w:rsidP="0083775D">
            <w:pPr>
              <w:widowControl w:val="0"/>
              <w:autoSpaceDE w:val="0"/>
              <w:autoSpaceDN w:val="0"/>
              <w:adjustRightInd w:val="0"/>
              <w:spacing w:after="240"/>
              <w:contextualSpacing/>
              <w:rPr>
                <w:rFonts w:cs="Times New Roman"/>
              </w:rPr>
            </w:pPr>
            <w:r>
              <w:rPr>
                <w:rFonts w:cs="Times New Roman"/>
              </w:rPr>
              <w:t xml:space="preserve">Post-trip </w:t>
            </w:r>
            <w:r w:rsidR="0083775D">
              <w:rPr>
                <w:rFonts w:cs="Times New Roman"/>
              </w:rPr>
              <w:t>assessment</w:t>
            </w:r>
          </w:p>
        </w:tc>
        <w:tc>
          <w:tcPr>
            <w:tcW w:w="1118" w:type="pct"/>
          </w:tcPr>
          <w:p w14:paraId="3DFDFFF8" w14:textId="2EEA01D7" w:rsidR="00F6264B" w:rsidRDefault="0083775D" w:rsidP="00F6264B">
            <w:pPr>
              <w:widowControl w:val="0"/>
              <w:autoSpaceDE w:val="0"/>
              <w:autoSpaceDN w:val="0"/>
              <w:adjustRightInd w:val="0"/>
              <w:spacing w:after="240"/>
              <w:contextualSpacing/>
              <w:jc w:val="center"/>
              <w:rPr>
                <w:rFonts w:cs="Times New Roman"/>
              </w:rPr>
            </w:pPr>
            <w:r>
              <w:rPr>
                <w:rFonts w:cs="Times New Roman"/>
              </w:rPr>
              <w:t>20</w:t>
            </w:r>
            <w:r w:rsidR="00F6264B">
              <w:rPr>
                <w:rFonts w:cs="Times New Roman"/>
              </w:rPr>
              <w:t>%</w:t>
            </w:r>
          </w:p>
        </w:tc>
        <w:tc>
          <w:tcPr>
            <w:tcW w:w="1839" w:type="pct"/>
          </w:tcPr>
          <w:p w14:paraId="54519D1E" w14:textId="4C999767" w:rsidR="00F6264B" w:rsidRDefault="0083775D" w:rsidP="00F6264B">
            <w:pPr>
              <w:widowControl w:val="0"/>
              <w:autoSpaceDE w:val="0"/>
              <w:autoSpaceDN w:val="0"/>
              <w:adjustRightInd w:val="0"/>
              <w:spacing w:after="240"/>
              <w:contextualSpacing/>
              <w:jc w:val="center"/>
              <w:rPr>
                <w:rFonts w:cs="Times New Roman"/>
              </w:rPr>
            </w:pPr>
            <w:r>
              <w:rPr>
                <w:rFonts w:cs="Times New Roman"/>
              </w:rPr>
              <w:t>n/a</w:t>
            </w:r>
          </w:p>
        </w:tc>
      </w:tr>
      <w:tr w:rsidR="00F6264B" w14:paraId="7CA8C785" w14:textId="77777777" w:rsidTr="00C822F3">
        <w:tc>
          <w:tcPr>
            <w:tcW w:w="2043" w:type="pct"/>
          </w:tcPr>
          <w:p w14:paraId="1B77E1DA" w14:textId="11D7696E" w:rsidR="00F6264B" w:rsidRDefault="00F6264B" w:rsidP="0083775D">
            <w:pPr>
              <w:widowControl w:val="0"/>
              <w:autoSpaceDE w:val="0"/>
              <w:autoSpaceDN w:val="0"/>
              <w:adjustRightInd w:val="0"/>
              <w:spacing w:after="240"/>
              <w:contextualSpacing/>
              <w:rPr>
                <w:rFonts w:cs="Times New Roman"/>
              </w:rPr>
            </w:pPr>
            <w:r>
              <w:rPr>
                <w:rFonts w:cs="Times New Roman"/>
              </w:rPr>
              <w:t xml:space="preserve">Post-trip </w:t>
            </w:r>
            <w:r w:rsidR="00C822F3">
              <w:rPr>
                <w:rFonts w:cs="Times New Roman"/>
              </w:rPr>
              <w:t xml:space="preserve">comparative </w:t>
            </w:r>
            <w:r w:rsidR="0083775D">
              <w:rPr>
                <w:rFonts w:cs="Times New Roman"/>
              </w:rPr>
              <w:t>paper</w:t>
            </w:r>
          </w:p>
        </w:tc>
        <w:tc>
          <w:tcPr>
            <w:tcW w:w="1118" w:type="pct"/>
          </w:tcPr>
          <w:p w14:paraId="61202BB4" w14:textId="5779DE57" w:rsidR="00F6264B" w:rsidRDefault="0083775D" w:rsidP="00F6264B">
            <w:pPr>
              <w:widowControl w:val="0"/>
              <w:autoSpaceDE w:val="0"/>
              <w:autoSpaceDN w:val="0"/>
              <w:adjustRightInd w:val="0"/>
              <w:spacing w:after="240"/>
              <w:contextualSpacing/>
              <w:jc w:val="center"/>
              <w:rPr>
                <w:rFonts w:cs="Times New Roman"/>
              </w:rPr>
            </w:pPr>
            <w:r>
              <w:rPr>
                <w:rFonts w:cs="Times New Roman"/>
              </w:rPr>
              <w:t>n/a</w:t>
            </w:r>
          </w:p>
        </w:tc>
        <w:tc>
          <w:tcPr>
            <w:tcW w:w="1839" w:type="pct"/>
          </w:tcPr>
          <w:p w14:paraId="2A398B7B" w14:textId="7F4D61EF" w:rsidR="00F6264B" w:rsidRDefault="0083775D" w:rsidP="00F6264B">
            <w:pPr>
              <w:widowControl w:val="0"/>
              <w:autoSpaceDE w:val="0"/>
              <w:autoSpaceDN w:val="0"/>
              <w:adjustRightInd w:val="0"/>
              <w:spacing w:after="240"/>
              <w:contextualSpacing/>
              <w:jc w:val="center"/>
              <w:rPr>
                <w:rFonts w:cs="Times New Roman"/>
              </w:rPr>
            </w:pPr>
            <w:r>
              <w:rPr>
                <w:rFonts w:cs="Times New Roman"/>
              </w:rPr>
              <w:t>20%</w:t>
            </w:r>
          </w:p>
        </w:tc>
      </w:tr>
      <w:tr w:rsidR="00F6264B" w14:paraId="6EB5D0BF" w14:textId="77777777" w:rsidTr="00C822F3">
        <w:tc>
          <w:tcPr>
            <w:tcW w:w="2043" w:type="pct"/>
          </w:tcPr>
          <w:p w14:paraId="71FB3159" w14:textId="00300435" w:rsidR="00F6264B" w:rsidRDefault="00F6264B" w:rsidP="0083775D">
            <w:pPr>
              <w:widowControl w:val="0"/>
              <w:autoSpaceDE w:val="0"/>
              <w:autoSpaceDN w:val="0"/>
              <w:adjustRightInd w:val="0"/>
              <w:spacing w:after="240"/>
              <w:contextualSpacing/>
              <w:rPr>
                <w:rFonts w:cs="Times New Roman"/>
              </w:rPr>
            </w:pPr>
            <w:r>
              <w:rPr>
                <w:rFonts w:cs="Times New Roman"/>
              </w:rPr>
              <w:t xml:space="preserve">Overall </w:t>
            </w:r>
            <w:r w:rsidR="0083775D">
              <w:rPr>
                <w:rFonts w:cs="Times New Roman"/>
              </w:rPr>
              <w:t>engagement</w:t>
            </w:r>
          </w:p>
        </w:tc>
        <w:tc>
          <w:tcPr>
            <w:tcW w:w="1118" w:type="pct"/>
          </w:tcPr>
          <w:p w14:paraId="4CA1233C" w14:textId="57CB758E" w:rsidR="00F6264B" w:rsidRDefault="0083775D" w:rsidP="00F6264B">
            <w:pPr>
              <w:widowControl w:val="0"/>
              <w:autoSpaceDE w:val="0"/>
              <w:autoSpaceDN w:val="0"/>
              <w:adjustRightInd w:val="0"/>
              <w:spacing w:after="240"/>
              <w:contextualSpacing/>
              <w:jc w:val="center"/>
              <w:rPr>
                <w:rFonts w:cs="Times New Roman"/>
              </w:rPr>
            </w:pPr>
            <w:r>
              <w:rPr>
                <w:rFonts w:cs="Times New Roman"/>
              </w:rPr>
              <w:t>20</w:t>
            </w:r>
            <w:r w:rsidR="003B44BF">
              <w:rPr>
                <w:rFonts w:cs="Times New Roman"/>
              </w:rPr>
              <w:t>-100%</w:t>
            </w:r>
          </w:p>
        </w:tc>
        <w:tc>
          <w:tcPr>
            <w:tcW w:w="1839" w:type="pct"/>
          </w:tcPr>
          <w:p w14:paraId="5CD19108" w14:textId="4B01C271" w:rsidR="00F6264B" w:rsidRDefault="0083775D" w:rsidP="00F6264B">
            <w:pPr>
              <w:widowControl w:val="0"/>
              <w:autoSpaceDE w:val="0"/>
              <w:autoSpaceDN w:val="0"/>
              <w:adjustRightInd w:val="0"/>
              <w:spacing w:after="240"/>
              <w:contextualSpacing/>
              <w:jc w:val="center"/>
              <w:rPr>
                <w:rFonts w:cs="Times New Roman"/>
              </w:rPr>
            </w:pPr>
            <w:r>
              <w:rPr>
                <w:rFonts w:cs="Times New Roman"/>
              </w:rPr>
              <w:t>20</w:t>
            </w:r>
            <w:r w:rsidR="003B44BF">
              <w:rPr>
                <w:rFonts w:cs="Times New Roman"/>
              </w:rPr>
              <w:t>-100</w:t>
            </w:r>
            <w:r>
              <w:rPr>
                <w:rFonts w:cs="Times New Roman"/>
              </w:rPr>
              <w:t>%</w:t>
            </w:r>
          </w:p>
        </w:tc>
      </w:tr>
    </w:tbl>
    <w:p w14:paraId="6CF945D3" w14:textId="31F897BB" w:rsidR="0083775D" w:rsidRPr="0083775D" w:rsidRDefault="007C06AA" w:rsidP="007C06AA">
      <w:pPr>
        <w:widowControl w:val="0"/>
        <w:autoSpaceDE w:val="0"/>
        <w:autoSpaceDN w:val="0"/>
        <w:adjustRightInd w:val="0"/>
        <w:spacing w:after="240"/>
        <w:rPr>
          <w:rFonts w:cs="Times New Roman"/>
        </w:rPr>
      </w:pPr>
      <w:r w:rsidRPr="0083775D">
        <w:rPr>
          <w:rFonts w:cs="Times New Roman"/>
          <w:b/>
        </w:rPr>
        <w:t>Total</w:t>
      </w:r>
      <w:r w:rsidR="0083775D">
        <w:rPr>
          <w:rFonts w:cs="Times New Roman"/>
        </w:rPr>
        <w:t xml:space="preserve"> = 100 points (each class)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841"/>
        <w:gridCol w:w="4846"/>
      </w:tblGrid>
      <w:tr w:rsidR="00677323" w:rsidRPr="002F65A2" w14:paraId="43583679" w14:textId="77777777" w:rsidTr="00677323">
        <w:tc>
          <w:tcPr>
            <w:tcW w:w="660" w:type="pct"/>
            <w:shd w:val="clear" w:color="auto" w:fill="auto"/>
          </w:tcPr>
          <w:p w14:paraId="19E1B0D2" w14:textId="77777777" w:rsidR="00677323" w:rsidRPr="002F65A2" w:rsidRDefault="00677323" w:rsidP="00CA72B8">
            <w:pPr>
              <w:jc w:val="center"/>
              <w:rPr>
                <w:b/>
              </w:rPr>
            </w:pPr>
            <w:r w:rsidRPr="002F65A2">
              <w:rPr>
                <w:b/>
              </w:rPr>
              <w:t>A</w:t>
            </w:r>
          </w:p>
        </w:tc>
        <w:tc>
          <w:tcPr>
            <w:tcW w:w="1604" w:type="pct"/>
            <w:shd w:val="clear" w:color="auto" w:fill="auto"/>
          </w:tcPr>
          <w:p w14:paraId="02492223" w14:textId="77777777" w:rsidR="00677323" w:rsidRPr="002F65A2" w:rsidRDefault="00677323" w:rsidP="00CA72B8">
            <w:pPr>
              <w:jc w:val="both"/>
            </w:pPr>
            <w:r w:rsidRPr="002F65A2">
              <w:t>89.5-100%</w:t>
            </w:r>
          </w:p>
        </w:tc>
        <w:tc>
          <w:tcPr>
            <w:tcW w:w="2736" w:type="pct"/>
            <w:shd w:val="clear" w:color="auto" w:fill="auto"/>
          </w:tcPr>
          <w:p w14:paraId="4AAF54E2" w14:textId="77777777" w:rsidR="00677323" w:rsidRPr="002F65A2" w:rsidRDefault="00677323" w:rsidP="00CA72B8">
            <w:r w:rsidRPr="002F65A2">
              <w:t>Excellent!</w:t>
            </w:r>
          </w:p>
        </w:tc>
      </w:tr>
      <w:tr w:rsidR="00677323" w:rsidRPr="002F65A2" w14:paraId="5A1123C8" w14:textId="77777777" w:rsidTr="00677323">
        <w:tc>
          <w:tcPr>
            <w:tcW w:w="660" w:type="pct"/>
            <w:shd w:val="clear" w:color="auto" w:fill="auto"/>
          </w:tcPr>
          <w:p w14:paraId="170BCCF1" w14:textId="77777777" w:rsidR="00677323" w:rsidRPr="002F65A2" w:rsidRDefault="00677323" w:rsidP="00CA72B8">
            <w:pPr>
              <w:jc w:val="center"/>
              <w:rPr>
                <w:b/>
              </w:rPr>
            </w:pPr>
            <w:r w:rsidRPr="002F65A2">
              <w:rPr>
                <w:b/>
              </w:rPr>
              <w:t>B</w:t>
            </w:r>
          </w:p>
        </w:tc>
        <w:tc>
          <w:tcPr>
            <w:tcW w:w="1604" w:type="pct"/>
            <w:shd w:val="clear" w:color="auto" w:fill="auto"/>
          </w:tcPr>
          <w:p w14:paraId="3AC1F9C4" w14:textId="77777777" w:rsidR="00677323" w:rsidRPr="002F65A2" w:rsidRDefault="00677323" w:rsidP="00CA72B8">
            <w:pPr>
              <w:jc w:val="both"/>
            </w:pPr>
            <w:r w:rsidRPr="002F65A2">
              <w:t>79.5-89.49%</w:t>
            </w:r>
          </w:p>
        </w:tc>
        <w:tc>
          <w:tcPr>
            <w:tcW w:w="2736" w:type="pct"/>
            <w:shd w:val="clear" w:color="auto" w:fill="auto"/>
          </w:tcPr>
          <w:p w14:paraId="3E97A13B" w14:textId="77777777" w:rsidR="00677323" w:rsidRPr="002F65A2" w:rsidRDefault="00677323" w:rsidP="00CA72B8">
            <w:r w:rsidRPr="002F65A2">
              <w:t>Better than good enough</w:t>
            </w:r>
          </w:p>
        </w:tc>
      </w:tr>
      <w:tr w:rsidR="00677323" w:rsidRPr="002F65A2" w14:paraId="701E579B" w14:textId="77777777" w:rsidTr="00677323">
        <w:tc>
          <w:tcPr>
            <w:tcW w:w="660" w:type="pct"/>
            <w:shd w:val="clear" w:color="auto" w:fill="auto"/>
          </w:tcPr>
          <w:p w14:paraId="229FF695" w14:textId="77777777" w:rsidR="00677323" w:rsidRPr="002F65A2" w:rsidRDefault="00677323" w:rsidP="00CA72B8">
            <w:pPr>
              <w:jc w:val="center"/>
              <w:rPr>
                <w:b/>
              </w:rPr>
            </w:pPr>
            <w:r w:rsidRPr="002F65A2">
              <w:rPr>
                <w:b/>
              </w:rPr>
              <w:t>C</w:t>
            </w:r>
          </w:p>
        </w:tc>
        <w:tc>
          <w:tcPr>
            <w:tcW w:w="1604" w:type="pct"/>
            <w:shd w:val="clear" w:color="auto" w:fill="auto"/>
          </w:tcPr>
          <w:p w14:paraId="6DC3782F" w14:textId="77777777" w:rsidR="00677323" w:rsidRPr="002F65A2" w:rsidRDefault="00677323" w:rsidP="00CA72B8">
            <w:pPr>
              <w:jc w:val="both"/>
            </w:pPr>
            <w:r w:rsidRPr="002F65A2">
              <w:t>69.5-79.49%</w:t>
            </w:r>
          </w:p>
        </w:tc>
        <w:tc>
          <w:tcPr>
            <w:tcW w:w="2736" w:type="pct"/>
            <w:shd w:val="clear" w:color="auto" w:fill="auto"/>
          </w:tcPr>
          <w:p w14:paraId="7EE69CE7" w14:textId="77777777" w:rsidR="00677323" w:rsidRPr="002F65A2" w:rsidRDefault="00677323" w:rsidP="00CA72B8">
            <w:r w:rsidRPr="002F65A2">
              <w:t>Good enough</w:t>
            </w:r>
          </w:p>
        </w:tc>
      </w:tr>
      <w:tr w:rsidR="00677323" w:rsidRPr="002F65A2" w14:paraId="4ABD8B39" w14:textId="77777777" w:rsidTr="00677323">
        <w:tc>
          <w:tcPr>
            <w:tcW w:w="660" w:type="pct"/>
            <w:shd w:val="clear" w:color="auto" w:fill="auto"/>
          </w:tcPr>
          <w:p w14:paraId="7C2B9476" w14:textId="77777777" w:rsidR="00677323" w:rsidRPr="002F65A2" w:rsidRDefault="00677323" w:rsidP="00CA72B8">
            <w:pPr>
              <w:jc w:val="center"/>
              <w:rPr>
                <w:b/>
              </w:rPr>
            </w:pPr>
            <w:r w:rsidRPr="002F65A2">
              <w:rPr>
                <w:b/>
              </w:rPr>
              <w:t>D</w:t>
            </w:r>
          </w:p>
        </w:tc>
        <w:tc>
          <w:tcPr>
            <w:tcW w:w="1604" w:type="pct"/>
            <w:shd w:val="clear" w:color="auto" w:fill="auto"/>
          </w:tcPr>
          <w:p w14:paraId="2EEB7385" w14:textId="77777777" w:rsidR="00677323" w:rsidRPr="002F65A2" w:rsidRDefault="00677323" w:rsidP="00CA72B8">
            <w:pPr>
              <w:jc w:val="both"/>
            </w:pPr>
            <w:r w:rsidRPr="002F65A2">
              <w:t>59.5-69.49%</w:t>
            </w:r>
          </w:p>
        </w:tc>
        <w:tc>
          <w:tcPr>
            <w:tcW w:w="2736" w:type="pct"/>
            <w:shd w:val="clear" w:color="auto" w:fill="auto"/>
          </w:tcPr>
          <w:p w14:paraId="19BB8A83" w14:textId="77777777" w:rsidR="00677323" w:rsidRPr="002F65A2" w:rsidRDefault="00677323" w:rsidP="00CA72B8">
            <w:r w:rsidRPr="002F65A2">
              <w:t>Almost good enough</w:t>
            </w:r>
          </w:p>
        </w:tc>
      </w:tr>
      <w:tr w:rsidR="00677323" w:rsidRPr="002F65A2" w14:paraId="13FACC59" w14:textId="77777777" w:rsidTr="00677323">
        <w:tc>
          <w:tcPr>
            <w:tcW w:w="660" w:type="pct"/>
            <w:shd w:val="clear" w:color="auto" w:fill="auto"/>
          </w:tcPr>
          <w:p w14:paraId="37191D7A" w14:textId="77777777" w:rsidR="00677323" w:rsidRPr="002F65A2" w:rsidRDefault="00677323" w:rsidP="00CA72B8">
            <w:pPr>
              <w:jc w:val="center"/>
              <w:rPr>
                <w:b/>
              </w:rPr>
            </w:pPr>
            <w:r>
              <w:rPr>
                <w:b/>
              </w:rPr>
              <w:t>F</w:t>
            </w:r>
          </w:p>
        </w:tc>
        <w:tc>
          <w:tcPr>
            <w:tcW w:w="1604" w:type="pct"/>
            <w:shd w:val="clear" w:color="auto" w:fill="auto"/>
          </w:tcPr>
          <w:p w14:paraId="598CA8E9" w14:textId="77777777" w:rsidR="00677323" w:rsidRPr="002F65A2" w:rsidRDefault="00677323" w:rsidP="00CA72B8">
            <w:pPr>
              <w:jc w:val="both"/>
            </w:pPr>
            <w:r>
              <w:t>0-59.49%</w:t>
            </w:r>
          </w:p>
        </w:tc>
        <w:tc>
          <w:tcPr>
            <w:tcW w:w="2736" w:type="pct"/>
            <w:shd w:val="clear" w:color="auto" w:fill="auto"/>
          </w:tcPr>
          <w:p w14:paraId="0438D973" w14:textId="77777777" w:rsidR="00677323" w:rsidRPr="002F65A2" w:rsidRDefault="00677323" w:rsidP="00CA72B8">
            <w:r>
              <w:t>Not good enough</w:t>
            </w:r>
          </w:p>
        </w:tc>
      </w:tr>
    </w:tbl>
    <w:p w14:paraId="065056E6" w14:textId="7D7F8339" w:rsidR="003B44BF" w:rsidRDefault="003B44BF" w:rsidP="007C06AA">
      <w:pPr>
        <w:widowControl w:val="0"/>
        <w:autoSpaceDE w:val="0"/>
        <w:autoSpaceDN w:val="0"/>
        <w:adjustRightInd w:val="0"/>
        <w:spacing w:after="240"/>
        <w:contextualSpacing/>
        <w:rPr>
          <w:rFonts w:cs="Times New Roman"/>
          <w:bCs/>
        </w:rPr>
      </w:pPr>
      <w:r>
        <w:rPr>
          <w:rFonts w:cs="Times New Roman"/>
          <w:bCs/>
        </w:rPr>
        <w:t xml:space="preserve">Note: This grade scale </w:t>
      </w:r>
      <w:r w:rsidR="00C822F3">
        <w:rPr>
          <w:rFonts w:cs="Times New Roman"/>
          <w:bCs/>
        </w:rPr>
        <w:t xml:space="preserve">is exact; grades are based on your </w:t>
      </w:r>
      <w:r>
        <w:rPr>
          <w:rFonts w:cs="Times New Roman"/>
          <w:bCs/>
        </w:rPr>
        <w:t>performance, not negotiation.</w:t>
      </w:r>
    </w:p>
    <w:p w14:paraId="1FDA2655" w14:textId="77777777" w:rsidR="00C822F3" w:rsidRDefault="00C822F3" w:rsidP="007C06AA">
      <w:pPr>
        <w:widowControl w:val="0"/>
        <w:autoSpaceDE w:val="0"/>
        <w:autoSpaceDN w:val="0"/>
        <w:adjustRightInd w:val="0"/>
        <w:spacing w:after="240"/>
        <w:contextualSpacing/>
        <w:rPr>
          <w:rFonts w:cs="Times New Roman"/>
          <w:b/>
          <w:bCs/>
        </w:rPr>
      </w:pPr>
    </w:p>
    <w:p w14:paraId="354C58C1" w14:textId="476F2593"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 xml:space="preserve">Pre-Trip </w:t>
      </w:r>
      <w:r w:rsidR="0083775D">
        <w:rPr>
          <w:rFonts w:cs="Times New Roman"/>
          <w:b/>
          <w:bCs/>
        </w:rPr>
        <w:t xml:space="preserve">Group </w:t>
      </w:r>
      <w:r w:rsidRPr="007C06AA">
        <w:rPr>
          <w:rFonts w:cs="Times New Roman"/>
          <w:b/>
          <w:bCs/>
        </w:rPr>
        <w:t>Presentation</w:t>
      </w:r>
      <w:r w:rsidR="0083775D">
        <w:rPr>
          <w:rFonts w:cs="Times New Roman"/>
          <w:b/>
          <w:bCs/>
        </w:rPr>
        <w:t xml:space="preserve"> – Human Rights</w:t>
      </w:r>
    </w:p>
    <w:p w14:paraId="027585A8" w14:textId="77777777" w:rsidR="00BD6F3E" w:rsidRDefault="007C06AA" w:rsidP="007C06AA">
      <w:pPr>
        <w:widowControl w:val="0"/>
        <w:autoSpaceDE w:val="0"/>
        <w:autoSpaceDN w:val="0"/>
        <w:adjustRightInd w:val="0"/>
        <w:spacing w:after="240"/>
        <w:rPr>
          <w:rFonts w:cs="Times New Roman"/>
        </w:rPr>
      </w:pPr>
      <w:r w:rsidRPr="007C06AA">
        <w:rPr>
          <w:rFonts w:cs="Times New Roman"/>
        </w:rPr>
        <w:t>Present a</w:t>
      </w:r>
      <w:r w:rsidR="0083775D">
        <w:rPr>
          <w:rFonts w:cs="Times New Roman"/>
        </w:rPr>
        <w:t>n example of a historical injustice</w:t>
      </w:r>
      <w:r w:rsidR="003B44BF">
        <w:rPr>
          <w:rFonts w:cs="Times New Roman"/>
        </w:rPr>
        <w:t xml:space="preserve"> suffered by a group (either in the United States or elsewhere in the world)</w:t>
      </w:r>
      <w:r w:rsidR="0083775D">
        <w:rPr>
          <w:rFonts w:cs="Times New Roman"/>
        </w:rPr>
        <w:t xml:space="preserve">. Explain </w:t>
      </w:r>
      <w:r w:rsidR="00C822F3">
        <w:rPr>
          <w:rFonts w:cs="Times New Roman"/>
        </w:rPr>
        <w:t>a</w:t>
      </w:r>
      <w:r w:rsidR="0083775D">
        <w:rPr>
          <w:rFonts w:cs="Times New Roman"/>
        </w:rPr>
        <w:t xml:space="preserve"> solution to the injustice.</w:t>
      </w:r>
      <w:r w:rsidR="00C822F3">
        <w:rPr>
          <w:rFonts w:cs="Times New Roman"/>
        </w:rPr>
        <w:t xml:space="preserve"> Write an executive summary of the presentation</w:t>
      </w:r>
      <w:r w:rsidR="00BD6F3E">
        <w:rPr>
          <w:rFonts w:cs="Times New Roman"/>
        </w:rPr>
        <w:t xml:space="preserve">. </w:t>
      </w:r>
    </w:p>
    <w:p w14:paraId="64A2A7AE" w14:textId="58B7FBA1" w:rsidR="007C06AA" w:rsidRDefault="00BD6F3E" w:rsidP="007C06AA">
      <w:pPr>
        <w:widowControl w:val="0"/>
        <w:autoSpaceDE w:val="0"/>
        <w:autoSpaceDN w:val="0"/>
        <w:adjustRightInd w:val="0"/>
        <w:spacing w:after="240"/>
        <w:rPr>
          <w:rFonts w:cs="Times New Roman"/>
        </w:rPr>
      </w:pPr>
      <w:r>
        <w:rPr>
          <w:rFonts w:cs="Times New Roman"/>
        </w:rPr>
        <w:t>Guidelines: What is the injustice? What was its origin? Why is the example important? Be correct, complete, organized, poised, interesting/engaged, relevant, and attribute.</w:t>
      </w:r>
    </w:p>
    <w:p w14:paraId="1AA4DBA4" w14:textId="7107F111" w:rsidR="005302BD" w:rsidRPr="007C06AA" w:rsidRDefault="005302BD" w:rsidP="007C06AA">
      <w:pPr>
        <w:widowControl w:val="0"/>
        <w:autoSpaceDE w:val="0"/>
        <w:autoSpaceDN w:val="0"/>
        <w:adjustRightInd w:val="0"/>
        <w:spacing w:after="240"/>
        <w:rPr>
          <w:rFonts w:cs="Times New Roman"/>
        </w:rPr>
      </w:pPr>
      <w:r>
        <w:rPr>
          <w:rFonts w:cs="Times New Roman"/>
          <w:b/>
          <w:bCs/>
          <w:i/>
          <w:iCs/>
        </w:rPr>
        <w:t>Each presentation</w:t>
      </w:r>
      <w:r w:rsidRPr="007C06AA">
        <w:rPr>
          <w:rFonts w:cs="Times New Roman"/>
          <w:b/>
          <w:bCs/>
          <w:i/>
          <w:iCs/>
        </w:rPr>
        <w:t xml:space="preserve"> is expected to take approximately </w:t>
      </w:r>
      <w:r w:rsidR="00BD6F3E">
        <w:rPr>
          <w:rFonts w:cs="Times New Roman"/>
          <w:b/>
          <w:bCs/>
          <w:i/>
          <w:iCs/>
        </w:rPr>
        <w:t>10-</w:t>
      </w:r>
      <w:r w:rsidRPr="007C06AA">
        <w:rPr>
          <w:rFonts w:cs="Times New Roman"/>
          <w:b/>
          <w:bCs/>
          <w:i/>
          <w:iCs/>
        </w:rPr>
        <w:t>15 minutes, excluding questions from the</w:t>
      </w:r>
      <w:r w:rsidR="00BD6F3E">
        <w:rPr>
          <w:rFonts w:cs="Times New Roman"/>
          <w:b/>
          <w:bCs/>
          <w:i/>
          <w:iCs/>
        </w:rPr>
        <w:t xml:space="preserve"> audience</w:t>
      </w:r>
      <w:r w:rsidRPr="007C06AA">
        <w:rPr>
          <w:rFonts w:cs="Times New Roman"/>
          <w:b/>
          <w:bCs/>
          <w:i/>
          <w:iCs/>
        </w:rPr>
        <w:t>. Presentations that are shorter will result in a lower grade.</w:t>
      </w:r>
    </w:p>
    <w:p w14:paraId="7F79BD4C" w14:textId="52EC8168" w:rsidR="0083775D" w:rsidRDefault="0083775D" w:rsidP="007C06AA">
      <w:pPr>
        <w:widowControl w:val="0"/>
        <w:autoSpaceDE w:val="0"/>
        <w:autoSpaceDN w:val="0"/>
        <w:adjustRightInd w:val="0"/>
        <w:spacing w:after="240"/>
        <w:rPr>
          <w:rFonts w:cs="Times New Roman"/>
          <w:b/>
          <w:bCs/>
        </w:rPr>
      </w:pPr>
      <w:r>
        <w:rPr>
          <w:rFonts w:cs="Times New Roman"/>
          <w:b/>
          <w:bCs/>
        </w:rPr>
        <w:t>Pre-Trip Group Presentation – International Crime &amp; Justice</w:t>
      </w:r>
    </w:p>
    <w:p w14:paraId="140E464B" w14:textId="6109824C" w:rsidR="007C06AA" w:rsidRDefault="00BD6F3E" w:rsidP="007C06AA">
      <w:pPr>
        <w:widowControl w:val="0"/>
        <w:autoSpaceDE w:val="0"/>
        <w:autoSpaceDN w:val="0"/>
        <w:adjustRightInd w:val="0"/>
        <w:spacing w:after="240"/>
        <w:rPr>
          <w:rFonts w:cs="Times New Roman"/>
        </w:rPr>
      </w:pPr>
      <w:r>
        <w:rPr>
          <w:rFonts w:cs="Times New Roman"/>
        </w:rPr>
        <w:t>P</w:t>
      </w:r>
      <w:r w:rsidR="007C06AA" w:rsidRPr="007C06AA">
        <w:rPr>
          <w:rFonts w:cs="Times New Roman"/>
        </w:rPr>
        <w:t xml:space="preserve">repare and deliver a presentation on one of the following organizations </w:t>
      </w:r>
      <w:r w:rsidR="0083775D">
        <w:rPr>
          <w:rFonts w:cs="Times New Roman"/>
        </w:rPr>
        <w:t xml:space="preserve">to be </w:t>
      </w:r>
      <w:r w:rsidR="007C06AA" w:rsidRPr="007C06AA">
        <w:rPr>
          <w:rFonts w:cs="Times New Roman"/>
        </w:rPr>
        <w:t xml:space="preserve">visited during the trip: ICC, ICTY, ICJ, Europol, Eurojust, Dutch Rapporteur on Human Trafficking, Needle Exchange Programs/Drug Consumption Rooms. </w:t>
      </w:r>
      <w:r>
        <w:rPr>
          <w:rFonts w:cs="Times New Roman"/>
        </w:rPr>
        <w:t xml:space="preserve">Groups </w:t>
      </w:r>
      <w:r w:rsidR="007C06AA" w:rsidRPr="007C06AA">
        <w:rPr>
          <w:rFonts w:cs="Times New Roman"/>
        </w:rPr>
        <w:t xml:space="preserve">will prepare </w:t>
      </w:r>
      <w:r>
        <w:rPr>
          <w:rFonts w:cs="Times New Roman"/>
        </w:rPr>
        <w:t>an informational handout on their organization. P</w:t>
      </w:r>
      <w:r w:rsidR="007C06AA" w:rsidRPr="007C06AA">
        <w:rPr>
          <w:rFonts w:cs="Times New Roman"/>
        </w:rPr>
        <w:t xml:space="preserve">repare questions </w:t>
      </w:r>
      <w:r>
        <w:rPr>
          <w:rFonts w:cs="Times New Roman"/>
        </w:rPr>
        <w:t>to ask</w:t>
      </w:r>
      <w:r w:rsidR="0083775D">
        <w:rPr>
          <w:rFonts w:cs="Times New Roman"/>
        </w:rPr>
        <w:t xml:space="preserve"> </w:t>
      </w:r>
      <w:r>
        <w:rPr>
          <w:rFonts w:cs="Times New Roman"/>
        </w:rPr>
        <w:t xml:space="preserve">the </w:t>
      </w:r>
      <w:r w:rsidR="0083775D">
        <w:rPr>
          <w:rFonts w:cs="Times New Roman"/>
        </w:rPr>
        <w:t xml:space="preserve">experts </w:t>
      </w:r>
      <w:r>
        <w:rPr>
          <w:rFonts w:cs="Times New Roman"/>
        </w:rPr>
        <w:t xml:space="preserve">we will meet </w:t>
      </w:r>
      <w:r w:rsidR="0083775D">
        <w:rPr>
          <w:rFonts w:cs="Times New Roman"/>
        </w:rPr>
        <w:t xml:space="preserve">during </w:t>
      </w:r>
      <w:r w:rsidR="007C06AA" w:rsidRPr="007C06AA">
        <w:rPr>
          <w:rFonts w:cs="Times New Roman"/>
        </w:rPr>
        <w:t xml:space="preserve">the </w:t>
      </w:r>
      <w:r w:rsidR="0083775D">
        <w:rPr>
          <w:rFonts w:cs="Times New Roman"/>
        </w:rPr>
        <w:t xml:space="preserve">actual </w:t>
      </w:r>
      <w:r w:rsidR="007C06AA" w:rsidRPr="007C06AA">
        <w:rPr>
          <w:rFonts w:cs="Times New Roman"/>
        </w:rPr>
        <w:t>site visit.</w:t>
      </w:r>
    </w:p>
    <w:p w14:paraId="409BFABE" w14:textId="3AEF1594" w:rsidR="00BD6F3E" w:rsidRPr="007C06AA" w:rsidRDefault="00BD6F3E" w:rsidP="007C06AA">
      <w:pPr>
        <w:widowControl w:val="0"/>
        <w:autoSpaceDE w:val="0"/>
        <w:autoSpaceDN w:val="0"/>
        <w:adjustRightInd w:val="0"/>
        <w:spacing w:after="240"/>
        <w:rPr>
          <w:rFonts w:cs="Times New Roman"/>
        </w:rPr>
      </w:pPr>
      <w:r>
        <w:rPr>
          <w:rFonts w:cs="Times New Roman"/>
        </w:rPr>
        <w:t>Guidelines: What is it? What was its origin? Why is it important? Give an example of its work. Be correct, complete, organized, poised, interesting/engaged, relevant, and attribute.</w:t>
      </w:r>
    </w:p>
    <w:p w14:paraId="0665CDF7" w14:textId="1B9645B3" w:rsidR="007C06AA" w:rsidRPr="007C06AA" w:rsidRDefault="0083775D" w:rsidP="007C06AA">
      <w:pPr>
        <w:widowControl w:val="0"/>
        <w:autoSpaceDE w:val="0"/>
        <w:autoSpaceDN w:val="0"/>
        <w:adjustRightInd w:val="0"/>
        <w:spacing w:after="240"/>
        <w:rPr>
          <w:rFonts w:cs="Times New Roman"/>
        </w:rPr>
      </w:pPr>
      <w:r>
        <w:rPr>
          <w:rFonts w:cs="Times New Roman"/>
          <w:b/>
          <w:bCs/>
          <w:i/>
          <w:iCs/>
        </w:rPr>
        <w:t>Each presentation</w:t>
      </w:r>
      <w:r w:rsidR="007C06AA" w:rsidRPr="007C06AA">
        <w:rPr>
          <w:rFonts w:cs="Times New Roman"/>
          <w:b/>
          <w:bCs/>
          <w:i/>
          <w:iCs/>
        </w:rPr>
        <w:t xml:space="preserve"> is expected to take approximately </w:t>
      </w:r>
      <w:r w:rsidR="00BD6F3E">
        <w:rPr>
          <w:rFonts w:cs="Times New Roman"/>
          <w:b/>
          <w:bCs/>
          <w:i/>
          <w:iCs/>
        </w:rPr>
        <w:t>10-</w:t>
      </w:r>
      <w:r w:rsidR="007C06AA" w:rsidRPr="007C06AA">
        <w:rPr>
          <w:rFonts w:cs="Times New Roman"/>
          <w:b/>
          <w:bCs/>
          <w:i/>
          <w:iCs/>
        </w:rPr>
        <w:t>15 minutes, excluding questions from the audience. Presentations that are shorter will result in a lower grade.</w:t>
      </w:r>
    </w:p>
    <w:p w14:paraId="0A9B2F9D" w14:textId="742667F5"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 xml:space="preserve">Pre-Trip </w:t>
      </w:r>
      <w:r w:rsidR="00577362">
        <w:rPr>
          <w:rFonts w:cs="Times New Roman"/>
          <w:b/>
          <w:bCs/>
        </w:rPr>
        <w:t>Assessment</w:t>
      </w:r>
    </w:p>
    <w:p w14:paraId="7E7E4AF3" w14:textId="1C0351FE" w:rsidR="007C06AA" w:rsidRDefault="007C06AA" w:rsidP="007C06AA">
      <w:pPr>
        <w:widowControl w:val="0"/>
        <w:autoSpaceDE w:val="0"/>
        <w:autoSpaceDN w:val="0"/>
        <w:adjustRightInd w:val="0"/>
        <w:spacing w:after="240"/>
        <w:rPr>
          <w:rFonts w:cs="Times New Roman"/>
        </w:rPr>
      </w:pPr>
      <w:r w:rsidRPr="007C06AA">
        <w:rPr>
          <w:rFonts w:cs="Times New Roman"/>
          <w:i/>
          <w:iCs/>
        </w:rPr>
        <w:t xml:space="preserve">Human Rights: </w:t>
      </w:r>
      <w:r w:rsidR="00BD6F3E">
        <w:rPr>
          <w:rFonts w:cs="Times New Roman"/>
        </w:rPr>
        <w:t>T</w:t>
      </w:r>
      <w:r w:rsidRPr="007C06AA">
        <w:rPr>
          <w:rFonts w:cs="Times New Roman"/>
        </w:rPr>
        <w:t xml:space="preserve">ake a human rights </w:t>
      </w:r>
      <w:r w:rsidR="005302BD">
        <w:rPr>
          <w:rFonts w:cs="Times New Roman"/>
        </w:rPr>
        <w:t>assessment</w:t>
      </w:r>
      <w:r w:rsidR="005302BD" w:rsidRPr="007C06AA">
        <w:rPr>
          <w:rFonts w:cs="Times New Roman"/>
        </w:rPr>
        <w:t xml:space="preserve"> </w:t>
      </w:r>
      <w:r w:rsidRPr="007C06AA">
        <w:rPr>
          <w:rFonts w:cs="Times New Roman"/>
        </w:rPr>
        <w:t>based on the assigned readings prior to departure</w:t>
      </w:r>
      <w:r w:rsidR="00577362">
        <w:rPr>
          <w:rFonts w:cs="Times New Roman"/>
        </w:rPr>
        <w:t xml:space="preserve"> on D2L</w:t>
      </w:r>
      <w:r w:rsidRPr="007C06AA">
        <w:rPr>
          <w:rFonts w:cs="Times New Roman"/>
        </w:rPr>
        <w:t>.</w:t>
      </w:r>
    </w:p>
    <w:p w14:paraId="4359BB8B" w14:textId="0E074BCC" w:rsidR="0096300B" w:rsidRPr="0096300B" w:rsidRDefault="0096300B" w:rsidP="007C06AA">
      <w:pPr>
        <w:widowControl w:val="0"/>
        <w:autoSpaceDE w:val="0"/>
        <w:autoSpaceDN w:val="0"/>
        <w:adjustRightInd w:val="0"/>
        <w:spacing w:after="240"/>
        <w:rPr>
          <w:rFonts w:cs="Times New Roman"/>
        </w:rPr>
      </w:pPr>
      <w:r>
        <w:rPr>
          <w:rFonts w:cs="Times New Roman"/>
          <w:i/>
        </w:rPr>
        <w:t>International Crime &amp; Justice</w:t>
      </w:r>
      <w:r w:rsidR="00BD6F3E">
        <w:rPr>
          <w:rFonts w:cs="Times New Roman"/>
        </w:rPr>
        <w:t>: T</w:t>
      </w:r>
      <w:r>
        <w:rPr>
          <w:rFonts w:cs="Times New Roman"/>
        </w:rPr>
        <w:t>ake a</w:t>
      </w:r>
      <w:r w:rsidR="00577362">
        <w:rPr>
          <w:rFonts w:cs="Times New Roman"/>
        </w:rPr>
        <w:t xml:space="preserve">n international crime and justice </w:t>
      </w:r>
      <w:r w:rsidR="005302BD">
        <w:rPr>
          <w:rFonts w:cs="Times New Roman"/>
        </w:rPr>
        <w:t xml:space="preserve">assessment </w:t>
      </w:r>
      <w:r w:rsidR="00577362">
        <w:rPr>
          <w:rFonts w:cs="Times New Roman"/>
        </w:rPr>
        <w:t>based on the assi</w:t>
      </w:r>
      <w:r w:rsidR="005B45AF">
        <w:rPr>
          <w:rFonts w:cs="Times New Roman"/>
        </w:rPr>
        <w:t>g</w:t>
      </w:r>
      <w:r w:rsidR="00577362">
        <w:rPr>
          <w:rFonts w:cs="Times New Roman"/>
        </w:rPr>
        <w:t xml:space="preserve">ned readings </w:t>
      </w:r>
      <w:r w:rsidR="00BD6F3E">
        <w:rPr>
          <w:rFonts w:cs="Times New Roman"/>
        </w:rPr>
        <w:t xml:space="preserve">prior to departure </w:t>
      </w:r>
      <w:r w:rsidR="00577362">
        <w:rPr>
          <w:rFonts w:cs="Times New Roman"/>
        </w:rPr>
        <w:t>on D2L.</w:t>
      </w:r>
    </w:p>
    <w:p w14:paraId="4E875C8A" w14:textId="2FB1E70F"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On-Site Debriefing Sessions</w:t>
      </w:r>
      <w:r w:rsidR="00677323">
        <w:rPr>
          <w:rFonts w:cs="Times New Roman"/>
          <w:b/>
          <w:bCs/>
        </w:rPr>
        <w:t xml:space="preserve"> – International Crime &amp; Justice</w:t>
      </w:r>
    </w:p>
    <w:p w14:paraId="39F5F2C6" w14:textId="63B0DDED" w:rsidR="007C06AA" w:rsidRPr="007C06AA" w:rsidRDefault="00677D05" w:rsidP="007C06AA">
      <w:pPr>
        <w:widowControl w:val="0"/>
        <w:autoSpaceDE w:val="0"/>
        <w:autoSpaceDN w:val="0"/>
        <w:adjustRightInd w:val="0"/>
        <w:spacing w:after="240"/>
        <w:rPr>
          <w:rFonts w:cs="Times New Roman"/>
        </w:rPr>
      </w:pPr>
      <w:r>
        <w:rPr>
          <w:rFonts w:cs="Times New Roman"/>
        </w:rPr>
        <w:t>There will be</w:t>
      </w:r>
      <w:r w:rsidR="005302BD">
        <w:rPr>
          <w:rFonts w:cs="Times New Roman"/>
        </w:rPr>
        <w:t xml:space="preserve"> on-site</w:t>
      </w:r>
      <w:r w:rsidR="007C06AA" w:rsidRPr="007C06AA">
        <w:rPr>
          <w:rFonts w:cs="Times New Roman"/>
        </w:rPr>
        <w:t xml:space="preserve"> debriefing</w:t>
      </w:r>
      <w:r>
        <w:rPr>
          <w:rFonts w:cs="Times New Roman"/>
        </w:rPr>
        <w:t>s/seminars/discussion/lectures while on the trip itself</w:t>
      </w:r>
      <w:r w:rsidR="007C06AA" w:rsidRPr="007C06AA">
        <w:rPr>
          <w:rFonts w:cs="Times New Roman"/>
        </w:rPr>
        <w:t xml:space="preserve">. </w:t>
      </w:r>
      <w:r>
        <w:rPr>
          <w:rFonts w:cs="Times New Roman"/>
        </w:rPr>
        <w:t>You</w:t>
      </w:r>
      <w:r w:rsidR="007C06AA" w:rsidRPr="007C06AA">
        <w:rPr>
          <w:rFonts w:cs="Times New Roman"/>
        </w:rPr>
        <w:t xml:space="preserve"> </w:t>
      </w:r>
      <w:r w:rsidR="005302BD">
        <w:rPr>
          <w:rFonts w:cs="Times New Roman"/>
        </w:rPr>
        <w:t xml:space="preserve">are </w:t>
      </w:r>
      <w:r w:rsidR="007C06AA" w:rsidRPr="007C06AA">
        <w:rPr>
          <w:rFonts w:cs="Times New Roman"/>
        </w:rPr>
        <w:t xml:space="preserve">expected to be </w:t>
      </w:r>
      <w:r w:rsidR="005302BD">
        <w:rPr>
          <w:rFonts w:cs="Times New Roman"/>
        </w:rPr>
        <w:t xml:space="preserve">prepared and </w:t>
      </w:r>
      <w:r w:rsidR="007C06AA" w:rsidRPr="007C06AA">
        <w:rPr>
          <w:rFonts w:cs="Times New Roman"/>
        </w:rPr>
        <w:t>engaged in</w:t>
      </w:r>
      <w:r>
        <w:rPr>
          <w:rFonts w:cs="Times New Roman"/>
        </w:rPr>
        <w:t xml:space="preserve"> the debriefing</w:t>
      </w:r>
      <w:r w:rsidR="007C06AA" w:rsidRPr="007C06AA">
        <w:rPr>
          <w:rFonts w:cs="Times New Roman"/>
        </w:rPr>
        <w:t>.</w:t>
      </w:r>
    </w:p>
    <w:p w14:paraId="52A6DF34" w14:textId="059129AF" w:rsidR="00677323" w:rsidRDefault="00677323" w:rsidP="007C06AA">
      <w:pPr>
        <w:widowControl w:val="0"/>
        <w:autoSpaceDE w:val="0"/>
        <w:autoSpaceDN w:val="0"/>
        <w:adjustRightInd w:val="0"/>
        <w:spacing w:after="240"/>
        <w:rPr>
          <w:rFonts w:cs="Times New Roman"/>
          <w:bCs/>
        </w:rPr>
      </w:pPr>
      <w:r>
        <w:rPr>
          <w:rFonts w:cs="Times New Roman"/>
          <w:b/>
          <w:bCs/>
        </w:rPr>
        <w:t>On-Site Journal – Human Rights</w:t>
      </w:r>
    </w:p>
    <w:p w14:paraId="2CF8E1A3" w14:textId="56D722CE" w:rsidR="00677323" w:rsidRDefault="00677D05" w:rsidP="007C06AA">
      <w:pPr>
        <w:widowControl w:val="0"/>
        <w:autoSpaceDE w:val="0"/>
        <w:autoSpaceDN w:val="0"/>
        <w:adjustRightInd w:val="0"/>
        <w:spacing w:after="240"/>
        <w:rPr>
          <w:rFonts w:cs="Times New Roman"/>
          <w:bCs/>
        </w:rPr>
      </w:pPr>
      <w:r>
        <w:rPr>
          <w:rFonts w:cs="Times New Roman"/>
          <w:bCs/>
        </w:rPr>
        <w:t>You will</w:t>
      </w:r>
      <w:r w:rsidR="00677323">
        <w:rPr>
          <w:rFonts w:cs="Times New Roman"/>
          <w:bCs/>
        </w:rPr>
        <w:t xml:space="preserve"> write a daily reflective journal </w:t>
      </w:r>
      <w:r>
        <w:rPr>
          <w:rFonts w:cs="Times New Roman"/>
          <w:bCs/>
        </w:rPr>
        <w:t xml:space="preserve">each day of the trip that contains </w:t>
      </w:r>
      <w:r w:rsidR="00677323">
        <w:rPr>
          <w:rFonts w:cs="Times New Roman"/>
          <w:bCs/>
        </w:rPr>
        <w:t xml:space="preserve">two parts. </w:t>
      </w:r>
      <w:r w:rsidR="00677323" w:rsidRPr="00677323">
        <w:rPr>
          <w:rFonts w:cs="Times New Roman"/>
          <w:bCs/>
          <w:u w:val="single"/>
        </w:rPr>
        <w:t>Part one</w:t>
      </w:r>
      <w:r w:rsidR="00677323">
        <w:rPr>
          <w:rFonts w:cs="Times New Roman"/>
          <w:bCs/>
        </w:rPr>
        <w:t xml:space="preserve">: reflective, personal </w:t>
      </w:r>
      <w:r w:rsidR="005302BD">
        <w:rPr>
          <w:rFonts w:cs="Times New Roman"/>
          <w:bCs/>
        </w:rPr>
        <w:t xml:space="preserve">passage </w:t>
      </w:r>
      <w:r w:rsidR="00677323">
        <w:rPr>
          <w:rFonts w:cs="Times New Roman"/>
          <w:bCs/>
        </w:rPr>
        <w:t xml:space="preserve">about the travel and social experience. </w:t>
      </w:r>
      <w:r w:rsidR="00677323" w:rsidRPr="00677323">
        <w:rPr>
          <w:rFonts w:cs="Times New Roman"/>
          <w:bCs/>
          <w:u w:val="single"/>
        </w:rPr>
        <w:t>Part two</w:t>
      </w:r>
      <w:r w:rsidR="00677323">
        <w:rPr>
          <w:rFonts w:cs="Times New Roman"/>
          <w:bCs/>
        </w:rPr>
        <w:t xml:space="preserve">: </w:t>
      </w:r>
      <w:r w:rsidR="005302BD">
        <w:rPr>
          <w:rFonts w:cs="Times New Roman"/>
          <w:bCs/>
        </w:rPr>
        <w:t xml:space="preserve">academic </w:t>
      </w:r>
      <w:r w:rsidR="00677323">
        <w:rPr>
          <w:rFonts w:cs="Times New Roman"/>
          <w:bCs/>
        </w:rPr>
        <w:t>reflection on an autobiography chapter or passage.</w:t>
      </w:r>
    </w:p>
    <w:p w14:paraId="165F0D36" w14:textId="353C4F22" w:rsidR="00677D05" w:rsidRPr="00677323" w:rsidRDefault="00677D05" w:rsidP="007C06AA">
      <w:pPr>
        <w:widowControl w:val="0"/>
        <w:autoSpaceDE w:val="0"/>
        <w:autoSpaceDN w:val="0"/>
        <w:adjustRightInd w:val="0"/>
        <w:spacing w:after="240"/>
        <w:rPr>
          <w:rFonts w:cs="Times New Roman"/>
          <w:bCs/>
        </w:rPr>
      </w:pPr>
      <w:r>
        <w:rPr>
          <w:rFonts w:cs="Times New Roman"/>
          <w:bCs/>
        </w:rPr>
        <w:t>Guidelines: What is the passage? Why is it important? What does it remind you of? Be correct, complete, organized, relevant, and attribute.</w:t>
      </w:r>
    </w:p>
    <w:p w14:paraId="11F5FA9B" w14:textId="77777777" w:rsidR="005302BD" w:rsidRDefault="005302BD">
      <w:pPr>
        <w:rPr>
          <w:rFonts w:cs="Times New Roman"/>
          <w:b/>
          <w:bCs/>
        </w:rPr>
      </w:pPr>
      <w:r>
        <w:rPr>
          <w:rFonts w:cs="Times New Roman"/>
          <w:b/>
          <w:bCs/>
        </w:rPr>
        <w:br w:type="page"/>
      </w:r>
    </w:p>
    <w:p w14:paraId="49D5D8FB" w14:textId="34E78EC9" w:rsidR="005302BD" w:rsidRPr="005302BD" w:rsidRDefault="00577362" w:rsidP="007C06AA">
      <w:pPr>
        <w:widowControl w:val="0"/>
        <w:autoSpaceDE w:val="0"/>
        <w:autoSpaceDN w:val="0"/>
        <w:adjustRightInd w:val="0"/>
        <w:spacing w:after="240"/>
        <w:rPr>
          <w:rFonts w:cs="Times New Roman"/>
        </w:rPr>
      </w:pPr>
      <w:r>
        <w:rPr>
          <w:rFonts w:cs="Times New Roman"/>
          <w:b/>
          <w:bCs/>
        </w:rPr>
        <w:t>Post-Trip Assessment – Human Rights</w:t>
      </w:r>
    </w:p>
    <w:p w14:paraId="6C705220" w14:textId="5D0E9646" w:rsidR="007C06AA" w:rsidRPr="007C06AA" w:rsidRDefault="00F35803" w:rsidP="007C06AA">
      <w:pPr>
        <w:widowControl w:val="0"/>
        <w:autoSpaceDE w:val="0"/>
        <w:autoSpaceDN w:val="0"/>
        <w:adjustRightInd w:val="0"/>
        <w:spacing w:after="240"/>
        <w:rPr>
          <w:rFonts w:cs="Times New Roman"/>
        </w:rPr>
      </w:pPr>
      <w:r>
        <w:rPr>
          <w:rFonts w:cs="Times New Roman"/>
        </w:rPr>
        <w:t>You</w:t>
      </w:r>
      <w:r w:rsidR="007C06AA" w:rsidRPr="007C06AA">
        <w:rPr>
          <w:rFonts w:cs="Times New Roman"/>
        </w:rPr>
        <w:t xml:space="preserve"> will take a human rights </w:t>
      </w:r>
      <w:r w:rsidR="00677D05">
        <w:rPr>
          <w:rFonts w:cs="Times New Roman"/>
        </w:rPr>
        <w:t>assessment</w:t>
      </w:r>
      <w:r w:rsidR="00577362">
        <w:rPr>
          <w:rFonts w:cs="Times New Roman"/>
        </w:rPr>
        <w:t xml:space="preserve"> on D2L after t</w:t>
      </w:r>
      <w:r w:rsidR="00677D05">
        <w:rPr>
          <w:rFonts w:cs="Times New Roman"/>
        </w:rPr>
        <w:t>he trip, based on the assigned</w:t>
      </w:r>
      <w:r w:rsidR="00577362">
        <w:rPr>
          <w:rFonts w:cs="Times New Roman"/>
        </w:rPr>
        <w:t xml:space="preserve"> readings</w:t>
      </w:r>
      <w:r w:rsidR="005302BD">
        <w:rPr>
          <w:rFonts w:cs="Times New Roman"/>
        </w:rPr>
        <w:t xml:space="preserve"> </w:t>
      </w:r>
      <w:r w:rsidR="00577362">
        <w:rPr>
          <w:rFonts w:cs="Times New Roman"/>
        </w:rPr>
        <w:t>and the</w:t>
      </w:r>
      <w:r w:rsidR="00677D05">
        <w:rPr>
          <w:rFonts w:cs="Times New Roman"/>
        </w:rPr>
        <w:t xml:space="preserve"> trip</w:t>
      </w:r>
      <w:r w:rsidR="00577362">
        <w:rPr>
          <w:rFonts w:cs="Times New Roman"/>
        </w:rPr>
        <w:t xml:space="preserve"> experience.</w:t>
      </w:r>
    </w:p>
    <w:p w14:paraId="2B138006" w14:textId="1CAADC81" w:rsidR="007C06AA" w:rsidRPr="007C06AA" w:rsidRDefault="00577362" w:rsidP="007C06AA">
      <w:pPr>
        <w:widowControl w:val="0"/>
        <w:autoSpaceDE w:val="0"/>
        <w:autoSpaceDN w:val="0"/>
        <w:adjustRightInd w:val="0"/>
        <w:spacing w:after="240"/>
        <w:rPr>
          <w:rFonts w:cs="Times New Roman"/>
        </w:rPr>
      </w:pPr>
      <w:r>
        <w:rPr>
          <w:rFonts w:cs="Times New Roman"/>
          <w:b/>
          <w:bCs/>
        </w:rPr>
        <w:t>Overall Engagement</w:t>
      </w:r>
    </w:p>
    <w:p w14:paraId="26232918" w14:textId="3D07DE08" w:rsidR="007C06AA" w:rsidRPr="007C06AA" w:rsidRDefault="007C06AA" w:rsidP="007C06AA">
      <w:pPr>
        <w:widowControl w:val="0"/>
        <w:autoSpaceDE w:val="0"/>
        <w:autoSpaceDN w:val="0"/>
        <w:adjustRightInd w:val="0"/>
        <w:spacing w:after="240"/>
        <w:rPr>
          <w:rFonts w:cs="Times New Roman"/>
        </w:rPr>
      </w:pPr>
      <w:r w:rsidRPr="007C06AA">
        <w:rPr>
          <w:rFonts w:cs="Times New Roman"/>
        </w:rPr>
        <w:t xml:space="preserve">Studying abroad provides </w:t>
      </w:r>
      <w:r w:rsidR="000351F0">
        <w:rPr>
          <w:rFonts w:cs="Times New Roman"/>
        </w:rPr>
        <w:t>you with</w:t>
      </w:r>
      <w:r w:rsidRPr="007C06AA">
        <w:rPr>
          <w:rFonts w:cs="Times New Roman"/>
        </w:rPr>
        <w:t xml:space="preserve"> a variety of experiences, from simple to complex and from personal to academic. For the program to be successful, </w:t>
      </w:r>
      <w:r w:rsidR="000351F0">
        <w:rPr>
          <w:rFonts w:cs="Times New Roman"/>
        </w:rPr>
        <w:t>you</w:t>
      </w:r>
      <w:r w:rsidRPr="007C06AA">
        <w:rPr>
          <w:rFonts w:cs="Times New Roman"/>
        </w:rPr>
        <w:t xml:space="preserve"> must fully participate in all seminars, site visits, and activities, before, during, and after the trip abroad. The pre-trip meetings are designed to orient </w:t>
      </w:r>
      <w:r w:rsidR="000351F0">
        <w:rPr>
          <w:rFonts w:cs="Times New Roman"/>
        </w:rPr>
        <w:t xml:space="preserve">you </w:t>
      </w:r>
      <w:r w:rsidRPr="007C06AA">
        <w:rPr>
          <w:rFonts w:cs="Times New Roman"/>
        </w:rPr>
        <w:t xml:space="preserve">to the unique characteristics of the culture, e.g., social practices and foods, and the sites and facilities used for the program, as well as the common personal challenges and opportunities experienced while traveling abroad. The meetings are also </w:t>
      </w:r>
      <w:r w:rsidR="000351F0">
        <w:rPr>
          <w:rFonts w:cs="Times New Roman"/>
        </w:rPr>
        <w:t>part of the required academic work.</w:t>
      </w:r>
    </w:p>
    <w:p w14:paraId="4D2BEC43" w14:textId="1443B420" w:rsidR="007C06AA" w:rsidRPr="007C06AA" w:rsidRDefault="007C06AA" w:rsidP="007C06AA">
      <w:pPr>
        <w:widowControl w:val="0"/>
        <w:autoSpaceDE w:val="0"/>
        <w:autoSpaceDN w:val="0"/>
        <w:adjustRightInd w:val="0"/>
        <w:spacing w:after="240"/>
        <w:rPr>
          <w:rFonts w:cs="Times New Roman"/>
        </w:rPr>
      </w:pPr>
      <w:r w:rsidRPr="007C06AA">
        <w:rPr>
          <w:rFonts w:cs="Times New Roman"/>
        </w:rPr>
        <w:t xml:space="preserve">All activities and site visits </w:t>
      </w:r>
      <w:r w:rsidR="000351F0">
        <w:rPr>
          <w:rFonts w:cs="Times New Roman"/>
        </w:rPr>
        <w:t xml:space="preserve">before, during, and after travel </w:t>
      </w:r>
      <w:r w:rsidRPr="007C06AA">
        <w:rPr>
          <w:rFonts w:cs="Times New Roman"/>
        </w:rPr>
        <w:t>require full participati</w:t>
      </w:r>
      <w:r w:rsidR="000351F0">
        <w:rPr>
          <w:rFonts w:cs="Times New Roman"/>
        </w:rPr>
        <w:t xml:space="preserve">on by you </w:t>
      </w:r>
      <w:r w:rsidRPr="007C06AA">
        <w:rPr>
          <w:rFonts w:cs="Times New Roman"/>
        </w:rPr>
        <w:t xml:space="preserve">in </w:t>
      </w:r>
      <w:r w:rsidR="000351F0">
        <w:rPr>
          <w:rFonts w:cs="Times New Roman"/>
        </w:rPr>
        <w:t xml:space="preserve">terms of things like </w:t>
      </w:r>
      <w:r w:rsidRPr="007C06AA">
        <w:rPr>
          <w:rFonts w:cs="Times New Roman"/>
        </w:rPr>
        <w:t xml:space="preserve">punctuality, </w:t>
      </w:r>
      <w:r w:rsidR="000351F0">
        <w:rPr>
          <w:rFonts w:cs="Times New Roman"/>
        </w:rPr>
        <w:t xml:space="preserve">professional </w:t>
      </w:r>
      <w:r w:rsidRPr="007C06AA">
        <w:rPr>
          <w:rFonts w:cs="Times New Roman"/>
        </w:rPr>
        <w:t xml:space="preserve">attire, </w:t>
      </w:r>
      <w:r w:rsidR="000351F0">
        <w:rPr>
          <w:rFonts w:cs="Times New Roman"/>
        </w:rPr>
        <w:t xml:space="preserve">paying </w:t>
      </w:r>
      <w:r w:rsidRPr="007C06AA">
        <w:rPr>
          <w:rFonts w:cs="Times New Roman"/>
        </w:rPr>
        <w:t xml:space="preserve">attention, </w:t>
      </w:r>
      <w:r w:rsidR="000351F0">
        <w:rPr>
          <w:rFonts w:cs="Times New Roman"/>
        </w:rPr>
        <w:t xml:space="preserve">following directions, </w:t>
      </w:r>
      <w:r w:rsidRPr="007C06AA">
        <w:rPr>
          <w:rFonts w:cs="Times New Roman"/>
        </w:rPr>
        <w:t xml:space="preserve">and </w:t>
      </w:r>
      <w:r w:rsidR="000351F0">
        <w:rPr>
          <w:rFonts w:cs="Times New Roman"/>
        </w:rPr>
        <w:t xml:space="preserve">engaging </w:t>
      </w:r>
      <w:r w:rsidRPr="007C06AA">
        <w:rPr>
          <w:rFonts w:cs="Times New Roman"/>
        </w:rPr>
        <w:t xml:space="preserve">in each </w:t>
      </w:r>
      <w:r w:rsidR="000351F0">
        <w:rPr>
          <w:rFonts w:cs="Times New Roman"/>
        </w:rPr>
        <w:t xml:space="preserve">experience, each </w:t>
      </w:r>
      <w:r w:rsidRPr="007C06AA">
        <w:rPr>
          <w:rFonts w:cs="Times New Roman"/>
        </w:rPr>
        <w:t xml:space="preserve">seminar, </w:t>
      </w:r>
      <w:r w:rsidR="000351F0">
        <w:rPr>
          <w:rFonts w:cs="Times New Roman"/>
        </w:rPr>
        <w:t xml:space="preserve">each </w:t>
      </w:r>
      <w:r w:rsidRPr="007C06AA">
        <w:rPr>
          <w:rFonts w:cs="Times New Roman"/>
        </w:rPr>
        <w:t>class event, and/or</w:t>
      </w:r>
      <w:r w:rsidR="000351F0">
        <w:rPr>
          <w:rFonts w:cs="Times New Roman"/>
        </w:rPr>
        <w:t xml:space="preserve"> each</w:t>
      </w:r>
      <w:r w:rsidRPr="007C06AA">
        <w:rPr>
          <w:rFonts w:cs="Times New Roman"/>
        </w:rPr>
        <w:t xml:space="preserve"> site visit</w:t>
      </w:r>
      <w:r w:rsidR="000351F0">
        <w:rPr>
          <w:rFonts w:cs="Times New Roman"/>
        </w:rPr>
        <w:t xml:space="preserve"> to the fullest</w:t>
      </w:r>
      <w:r w:rsidRPr="007C06AA">
        <w:rPr>
          <w:rFonts w:cs="Times New Roman"/>
        </w:rPr>
        <w:t xml:space="preserve">. </w:t>
      </w:r>
      <w:r w:rsidR="000351F0">
        <w:rPr>
          <w:rFonts w:cs="Times New Roman"/>
        </w:rPr>
        <w:t>You</w:t>
      </w:r>
      <w:r w:rsidRPr="007C06AA">
        <w:rPr>
          <w:rFonts w:cs="Times New Roman"/>
        </w:rPr>
        <w:t xml:space="preserve"> will very likely experience some difficulty with </w:t>
      </w:r>
      <w:r w:rsidR="000351F0">
        <w:rPr>
          <w:rFonts w:cs="Times New Roman"/>
        </w:rPr>
        <w:t xml:space="preserve">the fatigue of travel/walking, social interaction, and </w:t>
      </w:r>
      <w:r w:rsidRPr="007C06AA">
        <w:rPr>
          <w:rFonts w:cs="Times New Roman"/>
        </w:rPr>
        <w:t xml:space="preserve">the culture of the host country, e.g., </w:t>
      </w:r>
      <w:r w:rsidR="000351F0">
        <w:rPr>
          <w:rFonts w:cs="Times New Roman"/>
        </w:rPr>
        <w:t xml:space="preserve">different </w:t>
      </w:r>
      <w:r w:rsidRPr="007C06AA">
        <w:rPr>
          <w:rFonts w:cs="Times New Roman"/>
        </w:rPr>
        <w:t xml:space="preserve">food, language barrier, social norms and values, and weather; therefore, </w:t>
      </w:r>
      <w:r w:rsidR="000351F0">
        <w:rPr>
          <w:rFonts w:cs="Times New Roman"/>
        </w:rPr>
        <w:t>you</w:t>
      </w:r>
      <w:r w:rsidRPr="007C06AA">
        <w:rPr>
          <w:rFonts w:cs="Times New Roman"/>
        </w:rPr>
        <w:t xml:space="preserve"> must prepare to deal with such</w:t>
      </w:r>
      <w:r w:rsidR="000351F0">
        <w:rPr>
          <w:rFonts w:cs="Times New Roman"/>
        </w:rPr>
        <w:t xml:space="preserve"> things. We encourage you to </w:t>
      </w:r>
      <w:r w:rsidRPr="007C06AA">
        <w:rPr>
          <w:rFonts w:cs="Times New Roman"/>
        </w:rPr>
        <w:t xml:space="preserve">treat </w:t>
      </w:r>
      <w:r w:rsidR="000351F0">
        <w:rPr>
          <w:rFonts w:cs="Times New Roman"/>
        </w:rPr>
        <w:t xml:space="preserve">challenges </w:t>
      </w:r>
      <w:r w:rsidRPr="007C06AA">
        <w:rPr>
          <w:rFonts w:cs="Times New Roman"/>
        </w:rPr>
        <w:t xml:space="preserve">as learning opportunities or an </w:t>
      </w:r>
      <w:r w:rsidRPr="007C06AA">
        <w:rPr>
          <w:rFonts w:cs="Times New Roman"/>
          <w:i/>
          <w:iCs/>
        </w:rPr>
        <w:t xml:space="preserve">inconvenience </w:t>
      </w:r>
      <w:r w:rsidRPr="007C06AA">
        <w:rPr>
          <w:rFonts w:cs="Times New Roman"/>
        </w:rPr>
        <w:t>rather than a real pr</w:t>
      </w:r>
      <w:r w:rsidR="000351F0">
        <w:rPr>
          <w:rFonts w:cs="Times New Roman"/>
        </w:rPr>
        <w:t>oblem; expect to be challenged.</w:t>
      </w:r>
    </w:p>
    <w:p w14:paraId="2913A979" w14:textId="18174153" w:rsidR="007C06AA" w:rsidRPr="005302BD" w:rsidRDefault="007C06AA" w:rsidP="007C06AA">
      <w:pPr>
        <w:widowControl w:val="0"/>
        <w:autoSpaceDE w:val="0"/>
        <w:autoSpaceDN w:val="0"/>
        <w:adjustRightInd w:val="0"/>
        <w:spacing w:after="240"/>
        <w:rPr>
          <w:rFonts w:cs="Times New Roman"/>
          <w:bCs/>
        </w:rPr>
      </w:pPr>
      <w:r w:rsidRPr="007C06AA">
        <w:rPr>
          <w:rFonts w:cs="Times New Roman"/>
          <w:b/>
          <w:bCs/>
        </w:rPr>
        <w:t>There are serious potential academic and economic consequences with poor participation.</w:t>
      </w:r>
      <w:r w:rsidR="00577362">
        <w:rPr>
          <w:rFonts w:cs="Times New Roman"/>
          <w:b/>
          <w:bCs/>
        </w:rPr>
        <w:t xml:space="preserve"> Overall engagement will be graded according to the Participation Rubric</w:t>
      </w:r>
      <w:r w:rsidR="00677D05">
        <w:rPr>
          <w:rFonts w:cs="Times New Roman"/>
          <w:b/>
          <w:bCs/>
        </w:rPr>
        <w:t xml:space="preserve"> and is worth 20</w:t>
      </w:r>
      <w:r w:rsidR="005302BD">
        <w:rPr>
          <w:rFonts w:cs="Times New Roman"/>
          <w:b/>
          <w:bCs/>
        </w:rPr>
        <w:t>% of the final grade.</w:t>
      </w:r>
      <w:r w:rsidR="00677D05">
        <w:rPr>
          <w:rFonts w:cs="Times New Roman"/>
          <w:b/>
          <w:bCs/>
        </w:rPr>
        <w:t xml:space="preserve"> </w:t>
      </w:r>
      <w:r w:rsidR="000351F0">
        <w:rPr>
          <w:rFonts w:cs="Times New Roman"/>
          <w:b/>
          <w:bCs/>
        </w:rPr>
        <w:t>You</w:t>
      </w:r>
      <w:r w:rsidR="00677D05">
        <w:rPr>
          <w:rFonts w:cs="Times New Roman"/>
          <w:b/>
          <w:bCs/>
        </w:rPr>
        <w:t xml:space="preserve"> may earn negative participation points and/or bonus participation points</w:t>
      </w:r>
      <w:r w:rsidR="000351F0">
        <w:rPr>
          <w:rFonts w:cs="Times New Roman"/>
          <w:b/>
          <w:bCs/>
        </w:rPr>
        <w:t xml:space="preserve"> as warranted by the circumstances</w:t>
      </w:r>
      <w:r w:rsidR="00677D05">
        <w:rPr>
          <w:rFonts w:cs="Times New Roman"/>
          <w:b/>
          <w:bCs/>
        </w:rPr>
        <w:t>.</w:t>
      </w:r>
      <w:r w:rsidR="000351F0">
        <w:rPr>
          <w:rFonts w:cs="Times New Roman"/>
          <w:b/>
          <w:bCs/>
        </w:rPr>
        <w:t xml:space="preserve"> These are some, but not all, of the factors considered holistically by the instructors. You are expected to use common sense.</w:t>
      </w:r>
    </w:p>
    <w:tbl>
      <w:tblPr>
        <w:tblStyle w:val="TableGrid"/>
        <w:tblW w:w="0" w:type="auto"/>
        <w:tblLook w:val="04A0" w:firstRow="1" w:lastRow="0" w:firstColumn="1" w:lastColumn="0" w:noHBand="0" w:noVBand="1"/>
      </w:tblPr>
      <w:tblGrid>
        <w:gridCol w:w="2952"/>
        <w:gridCol w:w="2952"/>
        <w:gridCol w:w="2952"/>
      </w:tblGrid>
      <w:tr w:rsidR="002C7993" w14:paraId="34E51BD1" w14:textId="77777777" w:rsidTr="002C7993">
        <w:tc>
          <w:tcPr>
            <w:tcW w:w="2952" w:type="dxa"/>
          </w:tcPr>
          <w:p w14:paraId="669643B1" w14:textId="047D155F" w:rsidR="002C7993" w:rsidRPr="002C7993" w:rsidRDefault="002C7993" w:rsidP="002C7993">
            <w:pPr>
              <w:widowControl w:val="0"/>
              <w:autoSpaceDE w:val="0"/>
              <w:autoSpaceDN w:val="0"/>
              <w:adjustRightInd w:val="0"/>
              <w:spacing w:after="240"/>
              <w:jc w:val="center"/>
              <w:rPr>
                <w:rFonts w:cs="Times New Roman"/>
                <w:b/>
              </w:rPr>
            </w:pPr>
            <w:r>
              <w:rPr>
                <w:rFonts w:cs="Times New Roman"/>
                <w:b/>
              </w:rPr>
              <w:t>Behavior</w:t>
            </w:r>
          </w:p>
        </w:tc>
        <w:tc>
          <w:tcPr>
            <w:tcW w:w="2952" w:type="dxa"/>
          </w:tcPr>
          <w:p w14:paraId="2DAFC0F5" w14:textId="18C7854C" w:rsidR="002C7993" w:rsidRPr="002C7993" w:rsidRDefault="002C7993" w:rsidP="002C7993">
            <w:pPr>
              <w:widowControl w:val="0"/>
              <w:autoSpaceDE w:val="0"/>
              <w:autoSpaceDN w:val="0"/>
              <w:adjustRightInd w:val="0"/>
              <w:spacing w:after="240"/>
              <w:jc w:val="center"/>
              <w:rPr>
                <w:rFonts w:cs="Times New Roman"/>
                <w:b/>
              </w:rPr>
            </w:pPr>
            <w:r>
              <w:rPr>
                <w:rFonts w:cs="Times New Roman"/>
                <w:b/>
              </w:rPr>
              <w:t>Satisfactory</w:t>
            </w:r>
          </w:p>
        </w:tc>
        <w:tc>
          <w:tcPr>
            <w:tcW w:w="2952" w:type="dxa"/>
          </w:tcPr>
          <w:p w14:paraId="4A8A40CF" w14:textId="39517187" w:rsidR="002C7993" w:rsidRPr="002C7993" w:rsidRDefault="002C7993" w:rsidP="002C7993">
            <w:pPr>
              <w:widowControl w:val="0"/>
              <w:autoSpaceDE w:val="0"/>
              <w:autoSpaceDN w:val="0"/>
              <w:adjustRightInd w:val="0"/>
              <w:spacing w:after="240"/>
              <w:jc w:val="center"/>
              <w:rPr>
                <w:rFonts w:cs="Times New Roman"/>
                <w:b/>
              </w:rPr>
            </w:pPr>
            <w:r>
              <w:rPr>
                <w:rFonts w:cs="Times New Roman"/>
                <w:b/>
              </w:rPr>
              <w:t>Unsatisfactory</w:t>
            </w:r>
          </w:p>
        </w:tc>
      </w:tr>
      <w:tr w:rsidR="002C7993" w14:paraId="3B87648C" w14:textId="77777777" w:rsidTr="002C7993">
        <w:tc>
          <w:tcPr>
            <w:tcW w:w="2952" w:type="dxa"/>
          </w:tcPr>
          <w:p w14:paraId="736FA67C" w14:textId="4C984B98" w:rsidR="002C7993" w:rsidRDefault="002C7993" w:rsidP="007C06AA">
            <w:pPr>
              <w:widowControl w:val="0"/>
              <w:autoSpaceDE w:val="0"/>
              <w:autoSpaceDN w:val="0"/>
              <w:adjustRightInd w:val="0"/>
              <w:spacing w:after="240"/>
              <w:contextualSpacing/>
              <w:rPr>
                <w:rFonts w:cs="Times New Roman"/>
              </w:rPr>
            </w:pPr>
            <w:r>
              <w:rPr>
                <w:rFonts w:cs="Times New Roman"/>
              </w:rPr>
              <w:t>Punctual</w:t>
            </w:r>
          </w:p>
        </w:tc>
        <w:tc>
          <w:tcPr>
            <w:tcW w:w="2952" w:type="dxa"/>
          </w:tcPr>
          <w:p w14:paraId="1D52CB93" w14:textId="77777777" w:rsidR="002C7993" w:rsidRDefault="002C7993" w:rsidP="007C06AA">
            <w:pPr>
              <w:widowControl w:val="0"/>
              <w:autoSpaceDE w:val="0"/>
              <w:autoSpaceDN w:val="0"/>
              <w:adjustRightInd w:val="0"/>
              <w:spacing w:after="240"/>
              <w:contextualSpacing/>
              <w:rPr>
                <w:rFonts w:cs="Times New Roman"/>
              </w:rPr>
            </w:pPr>
          </w:p>
        </w:tc>
        <w:tc>
          <w:tcPr>
            <w:tcW w:w="2952" w:type="dxa"/>
          </w:tcPr>
          <w:p w14:paraId="0C5888DE" w14:textId="77777777" w:rsidR="002C7993" w:rsidRDefault="002C7993" w:rsidP="007C06AA">
            <w:pPr>
              <w:widowControl w:val="0"/>
              <w:autoSpaceDE w:val="0"/>
              <w:autoSpaceDN w:val="0"/>
              <w:adjustRightInd w:val="0"/>
              <w:spacing w:after="240"/>
              <w:contextualSpacing/>
              <w:rPr>
                <w:rFonts w:cs="Times New Roman"/>
              </w:rPr>
            </w:pPr>
          </w:p>
        </w:tc>
      </w:tr>
      <w:tr w:rsidR="002C7993" w14:paraId="381B7EFF" w14:textId="77777777" w:rsidTr="002C7993">
        <w:tc>
          <w:tcPr>
            <w:tcW w:w="2952" w:type="dxa"/>
          </w:tcPr>
          <w:p w14:paraId="5468F9DD" w14:textId="49EBC62D" w:rsidR="002C7993" w:rsidRDefault="002C7993" w:rsidP="007C06AA">
            <w:pPr>
              <w:widowControl w:val="0"/>
              <w:autoSpaceDE w:val="0"/>
              <w:autoSpaceDN w:val="0"/>
              <w:adjustRightInd w:val="0"/>
              <w:spacing w:after="240"/>
              <w:contextualSpacing/>
              <w:rPr>
                <w:rFonts w:cs="Times New Roman"/>
              </w:rPr>
            </w:pPr>
            <w:r>
              <w:rPr>
                <w:rFonts w:cs="Times New Roman"/>
              </w:rPr>
              <w:t>Alert during site visits</w:t>
            </w:r>
          </w:p>
        </w:tc>
        <w:tc>
          <w:tcPr>
            <w:tcW w:w="2952" w:type="dxa"/>
          </w:tcPr>
          <w:p w14:paraId="5A46846D" w14:textId="77777777" w:rsidR="002C7993" w:rsidRDefault="002C7993" w:rsidP="007C06AA">
            <w:pPr>
              <w:widowControl w:val="0"/>
              <w:autoSpaceDE w:val="0"/>
              <w:autoSpaceDN w:val="0"/>
              <w:adjustRightInd w:val="0"/>
              <w:spacing w:after="240"/>
              <w:contextualSpacing/>
              <w:rPr>
                <w:rFonts w:cs="Times New Roman"/>
              </w:rPr>
            </w:pPr>
          </w:p>
        </w:tc>
        <w:tc>
          <w:tcPr>
            <w:tcW w:w="2952" w:type="dxa"/>
          </w:tcPr>
          <w:p w14:paraId="5E532E13" w14:textId="77777777" w:rsidR="002C7993" w:rsidRDefault="002C7993" w:rsidP="007C06AA">
            <w:pPr>
              <w:widowControl w:val="0"/>
              <w:autoSpaceDE w:val="0"/>
              <w:autoSpaceDN w:val="0"/>
              <w:adjustRightInd w:val="0"/>
              <w:spacing w:after="240"/>
              <w:contextualSpacing/>
              <w:rPr>
                <w:rFonts w:cs="Times New Roman"/>
              </w:rPr>
            </w:pPr>
          </w:p>
        </w:tc>
      </w:tr>
      <w:tr w:rsidR="002C7993" w14:paraId="6D33207B" w14:textId="77777777" w:rsidTr="002C7993">
        <w:tc>
          <w:tcPr>
            <w:tcW w:w="2952" w:type="dxa"/>
          </w:tcPr>
          <w:p w14:paraId="11E3CC4A" w14:textId="723CB418" w:rsidR="002C7993" w:rsidRDefault="002C7993" w:rsidP="007C06AA">
            <w:pPr>
              <w:widowControl w:val="0"/>
              <w:autoSpaceDE w:val="0"/>
              <w:autoSpaceDN w:val="0"/>
              <w:adjustRightInd w:val="0"/>
              <w:spacing w:after="240"/>
              <w:contextualSpacing/>
              <w:rPr>
                <w:rFonts w:cs="Times New Roman"/>
              </w:rPr>
            </w:pPr>
            <w:r>
              <w:rPr>
                <w:rFonts w:cs="Times New Roman"/>
              </w:rPr>
              <w:t>Respectful</w:t>
            </w:r>
          </w:p>
        </w:tc>
        <w:tc>
          <w:tcPr>
            <w:tcW w:w="2952" w:type="dxa"/>
          </w:tcPr>
          <w:p w14:paraId="6B20E994" w14:textId="77777777" w:rsidR="002C7993" w:rsidRDefault="002C7993" w:rsidP="007C06AA">
            <w:pPr>
              <w:widowControl w:val="0"/>
              <w:autoSpaceDE w:val="0"/>
              <w:autoSpaceDN w:val="0"/>
              <w:adjustRightInd w:val="0"/>
              <w:spacing w:after="240"/>
              <w:contextualSpacing/>
              <w:rPr>
                <w:rFonts w:cs="Times New Roman"/>
              </w:rPr>
            </w:pPr>
          </w:p>
        </w:tc>
        <w:tc>
          <w:tcPr>
            <w:tcW w:w="2952" w:type="dxa"/>
          </w:tcPr>
          <w:p w14:paraId="68ADC388" w14:textId="77777777" w:rsidR="002C7993" w:rsidRDefault="002C7993" w:rsidP="007C06AA">
            <w:pPr>
              <w:widowControl w:val="0"/>
              <w:autoSpaceDE w:val="0"/>
              <w:autoSpaceDN w:val="0"/>
              <w:adjustRightInd w:val="0"/>
              <w:spacing w:after="240"/>
              <w:contextualSpacing/>
              <w:rPr>
                <w:rFonts w:cs="Times New Roman"/>
              </w:rPr>
            </w:pPr>
          </w:p>
        </w:tc>
      </w:tr>
      <w:tr w:rsidR="002C7993" w14:paraId="1D0B4CAF" w14:textId="77777777" w:rsidTr="002C7993">
        <w:tc>
          <w:tcPr>
            <w:tcW w:w="2952" w:type="dxa"/>
          </w:tcPr>
          <w:p w14:paraId="5AA78289" w14:textId="717A23FF" w:rsidR="002C7993" w:rsidRDefault="002C7993" w:rsidP="007C06AA">
            <w:pPr>
              <w:widowControl w:val="0"/>
              <w:autoSpaceDE w:val="0"/>
              <w:autoSpaceDN w:val="0"/>
              <w:adjustRightInd w:val="0"/>
              <w:spacing w:after="240"/>
              <w:contextualSpacing/>
              <w:rPr>
                <w:rFonts w:cs="Times New Roman"/>
              </w:rPr>
            </w:pPr>
            <w:r>
              <w:rPr>
                <w:rFonts w:cs="Times New Roman"/>
              </w:rPr>
              <w:t>Positive attitude</w:t>
            </w:r>
          </w:p>
        </w:tc>
        <w:tc>
          <w:tcPr>
            <w:tcW w:w="2952" w:type="dxa"/>
          </w:tcPr>
          <w:p w14:paraId="6747B2AF" w14:textId="77777777" w:rsidR="002C7993" w:rsidRDefault="002C7993" w:rsidP="007C06AA">
            <w:pPr>
              <w:widowControl w:val="0"/>
              <w:autoSpaceDE w:val="0"/>
              <w:autoSpaceDN w:val="0"/>
              <w:adjustRightInd w:val="0"/>
              <w:spacing w:after="240"/>
              <w:contextualSpacing/>
              <w:rPr>
                <w:rFonts w:cs="Times New Roman"/>
              </w:rPr>
            </w:pPr>
          </w:p>
        </w:tc>
        <w:tc>
          <w:tcPr>
            <w:tcW w:w="2952" w:type="dxa"/>
          </w:tcPr>
          <w:p w14:paraId="449ED983" w14:textId="77777777" w:rsidR="002C7993" w:rsidRDefault="002C7993" w:rsidP="007C06AA">
            <w:pPr>
              <w:widowControl w:val="0"/>
              <w:autoSpaceDE w:val="0"/>
              <w:autoSpaceDN w:val="0"/>
              <w:adjustRightInd w:val="0"/>
              <w:spacing w:after="240"/>
              <w:contextualSpacing/>
              <w:rPr>
                <w:rFonts w:cs="Times New Roman"/>
              </w:rPr>
            </w:pPr>
          </w:p>
        </w:tc>
      </w:tr>
      <w:tr w:rsidR="002C7993" w14:paraId="0E1D6565" w14:textId="77777777" w:rsidTr="002C7993">
        <w:tc>
          <w:tcPr>
            <w:tcW w:w="2952" w:type="dxa"/>
          </w:tcPr>
          <w:p w14:paraId="5D71F3FC" w14:textId="25CCFEE6" w:rsidR="002C7993" w:rsidRDefault="002C7993" w:rsidP="002C7993">
            <w:pPr>
              <w:widowControl w:val="0"/>
              <w:autoSpaceDE w:val="0"/>
              <w:autoSpaceDN w:val="0"/>
              <w:adjustRightInd w:val="0"/>
              <w:spacing w:after="240"/>
              <w:contextualSpacing/>
              <w:rPr>
                <w:rFonts w:cs="Times New Roman"/>
              </w:rPr>
            </w:pPr>
            <w:r>
              <w:rPr>
                <w:rFonts w:cs="Times New Roman"/>
              </w:rPr>
              <w:t>Ask relev</w:t>
            </w:r>
            <w:r w:rsidR="005B45AF">
              <w:rPr>
                <w:rFonts w:cs="Times New Roman"/>
              </w:rPr>
              <w:t>a</w:t>
            </w:r>
            <w:r>
              <w:rPr>
                <w:rFonts w:cs="Times New Roman"/>
              </w:rPr>
              <w:t>nt questions</w:t>
            </w:r>
          </w:p>
        </w:tc>
        <w:tc>
          <w:tcPr>
            <w:tcW w:w="2952" w:type="dxa"/>
          </w:tcPr>
          <w:p w14:paraId="77A9FA90" w14:textId="77777777" w:rsidR="002C7993" w:rsidRDefault="002C7993" w:rsidP="007C06AA">
            <w:pPr>
              <w:widowControl w:val="0"/>
              <w:autoSpaceDE w:val="0"/>
              <w:autoSpaceDN w:val="0"/>
              <w:adjustRightInd w:val="0"/>
              <w:spacing w:after="240"/>
              <w:contextualSpacing/>
              <w:rPr>
                <w:rFonts w:cs="Times New Roman"/>
              </w:rPr>
            </w:pPr>
          </w:p>
        </w:tc>
        <w:tc>
          <w:tcPr>
            <w:tcW w:w="2952" w:type="dxa"/>
          </w:tcPr>
          <w:p w14:paraId="4EFE555B" w14:textId="77777777" w:rsidR="002C7993" w:rsidRDefault="002C7993" w:rsidP="007C06AA">
            <w:pPr>
              <w:widowControl w:val="0"/>
              <w:autoSpaceDE w:val="0"/>
              <w:autoSpaceDN w:val="0"/>
              <w:adjustRightInd w:val="0"/>
              <w:spacing w:after="240"/>
              <w:contextualSpacing/>
              <w:rPr>
                <w:rFonts w:cs="Times New Roman"/>
              </w:rPr>
            </w:pPr>
          </w:p>
        </w:tc>
      </w:tr>
      <w:tr w:rsidR="00677D05" w14:paraId="061E4B1C" w14:textId="77777777" w:rsidTr="002C7993">
        <w:tc>
          <w:tcPr>
            <w:tcW w:w="2952" w:type="dxa"/>
          </w:tcPr>
          <w:p w14:paraId="5E7ADFF8" w14:textId="4A3FE72A" w:rsidR="00677D05" w:rsidRDefault="00677D05" w:rsidP="002C7993">
            <w:pPr>
              <w:widowControl w:val="0"/>
              <w:autoSpaceDE w:val="0"/>
              <w:autoSpaceDN w:val="0"/>
              <w:adjustRightInd w:val="0"/>
              <w:spacing w:after="240"/>
              <w:contextualSpacing/>
              <w:rPr>
                <w:rFonts w:cs="Times New Roman"/>
              </w:rPr>
            </w:pPr>
            <w:r>
              <w:rPr>
                <w:rFonts w:cs="Times New Roman"/>
              </w:rPr>
              <w:t>Engaged</w:t>
            </w:r>
            <w:r w:rsidR="000351F0">
              <w:rPr>
                <w:rFonts w:cs="Times New Roman"/>
              </w:rPr>
              <w:t>/active learner</w:t>
            </w:r>
          </w:p>
        </w:tc>
        <w:tc>
          <w:tcPr>
            <w:tcW w:w="2952" w:type="dxa"/>
          </w:tcPr>
          <w:p w14:paraId="2AEF0CB4" w14:textId="77777777" w:rsidR="00677D05" w:rsidRDefault="00677D05" w:rsidP="007C06AA">
            <w:pPr>
              <w:widowControl w:val="0"/>
              <w:autoSpaceDE w:val="0"/>
              <w:autoSpaceDN w:val="0"/>
              <w:adjustRightInd w:val="0"/>
              <w:spacing w:after="240"/>
              <w:contextualSpacing/>
              <w:rPr>
                <w:rFonts w:cs="Times New Roman"/>
              </w:rPr>
            </w:pPr>
          </w:p>
        </w:tc>
        <w:tc>
          <w:tcPr>
            <w:tcW w:w="2952" w:type="dxa"/>
          </w:tcPr>
          <w:p w14:paraId="2FC7268A" w14:textId="77777777" w:rsidR="00677D05" w:rsidRDefault="00677D05" w:rsidP="007C06AA">
            <w:pPr>
              <w:widowControl w:val="0"/>
              <w:autoSpaceDE w:val="0"/>
              <w:autoSpaceDN w:val="0"/>
              <w:adjustRightInd w:val="0"/>
              <w:spacing w:after="240"/>
              <w:contextualSpacing/>
              <w:rPr>
                <w:rFonts w:cs="Times New Roman"/>
              </w:rPr>
            </w:pPr>
          </w:p>
        </w:tc>
      </w:tr>
      <w:tr w:rsidR="002C7993" w14:paraId="1081B235" w14:textId="77777777" w:rsidTr="002C7993">
        <w:tc>
          <w:tcPr>
            <w:tcW w:w="2952" w:type="dxa"/>
          </w:tcPr>
          <w:p w14:paraId="1FD3E06B" w14:textId="5BDF7AB5" w:rsidR="002C7993" w:rsidRDefault="002C7993" w:rsidP="002C7993">
            <w:pPr>
              <w:widowControl w:val="0"/>
              <w:autoSpaceDE w:val="0"/>
              <w:autoSpaceDN w:val="0"/>
              <w:adjustRightInd w:val="0"/>
              <w:spacing w:after="240"/>
              <w:contextualSpacing/>
              <w:rPr>
                <w:rFonts w:cs="Times New Roman"/>
              </w:rPr>
            </w:pPr>
            <w:r>
              <w:rPr>
                <w:rFonts w:cs="Times New Roman"/>
              </w:rPr>
              <w:t>Supportive of others</w:t>
            </w:r>
            <w:r w:rsidR="003644C3">
              <w:rPr>
                <w:rFonts w:cs="Times New Roman"/>
              </w:rPr>
              <w:t>/helpful</w:t>
            </w:r>
          </w:p>
        </w:tc>
        <w:tc>
          <w:tcPr>
            <w:tcW w:w="2952" w:type="dxa"/>
          </w:tcPr>
          <w:p w14:paraId="1E5538D2" w14:textId="77777777" w:rsidR="002C7993" w:rsidRDefault="002C7993" w:rsidP="007C06AA">
            <w:pPr>
              <w:widowControl w:val="0"/>
              <w:autoSpaceDE w:val="0"/>
              <w:autoSpaceDN w:val="0"/>
              <w:adjustRightInd w:val="0"/>
              <w:spacing w:after="240"/>
              <w:contextualSpacing/>
              <w:rPr>
                <w:rFonts w:cs="Times New Roman"/>
              </w:rPr>
            </w:pPr>
          </w:p>
        </w:tc>
        <w:tc>
          <w:tcPr>
            <w:tcW w:w="2952" w:type="dxa"/>
          </w:tcPr>
          <w:p w14:paraId="4671A2DC" w14:textId="77777777" w:rsidR="002C7993" w:rsidRDefault="002C7993" w:rsidP="007C06AA">
            <w:pPr>
              <w:widowControl w:val="0"/>
              <w:autoSpaceDE w:val="0"/>
              <w:autoSpaceDN w:val="0"/>
              <w:adjustRightInd w:val="0"/>
              <w:spacing w:after="240"/>
              <w:contextualSpacing/>
              <w:rPr>
                <w:rFonts w:cs="Times New Roman"/>
              </w:rPr>
            </w:pPr>
          </w:p>
        </w:tc>
      </w:tr>
      <w:tr w:rsidR="002C7993" w14:paraId="1466A9EF" w14:textId="77777777" w:rsidTr="002C7993">
        <w:tc>
          <w:tcPr>
            <w:tcW w:w="2952" w:type="dxa"/>
          </w:tcPr>
          <w:p w14:paraId="3D536480" w14:textId="445B8663" w:rsidR="002C7993" w:rsidRDefault="002C7993" w:rsidP="003644C3">
            <w:pPr>
              <w:widowControl w:val="0"/>
              <w:autoSpaceDE w:val="0"/>
              <w:autoSpaceDN w:val="0"/>
              <w:adjustRightInd w:val="0"/>
              <w:spacing w:after="240"/>
              <w:contextualSpacing/>
              <w:rPr>
                <w:rFonts w:cs="Times New Roman"/>
              </w:rPr>
            </w:pPr>
            <w:r>
              <w:rPr>
                <w:rFonts w:cs="Times New Roman"/>
              </w:rPr>
              <w:t>Focused travel</w:t>
            </w:r>
            <w:r w:rsidR="005B45AF">
              <w:rPr>
                <w:rFonts w:cs="Times New Roman"/>
              </w:rPr>
              <w:t>e</w:t>
            </w:r>
            <w:r>
              <w:rPr>
                <w:rFonts w:cs="Times New Roman"/>
              </w:rPr>
              <w:t>r</w:t>
            </w:r>
            <w:r w:rsidR="005302BD">
              <w:rPr>
                <w:rFonts w:cs="Times New Roman"/>
              </w:rPr>
              <w:t xml:space="preserve"> (stay with the group)</w:t>
            </w:r>
          </w:p>
        </w:tc>
        <w:tc>
          <w:tcPr>
            <w:tcW w:w="2952" w:type="dxa"/>
          </w:tcPr>
          <w:p w14:paraId="43435B24" w14:textId="77777777" w:rsidR="002C7993" w:rsidRDefault="002C7993" w:rsidP="007C06AA">
            <w:pPr>
              <w:widowControl w:val="0"/>
              <w:autoSpaceDE w:val="0"/>
              <w:autoSpaceDN w:val="0"/>
              <w:adjustRightInd w:val="0"/>
              <w:spacing w:after="240"/>
              <w:contextualSpacing/>
              <w:rPr>
                <w:rFonts w:cs="Times New Roman"/>
              </w:rPr>
            </w:pPr>
          </w:p>
        </w:tc>
        <w:tc>
          <w:tcPr>
            <w:tcW w:w="2952" w:type="dxa"/>
          </w:tcPr>
          <w:p w14:paraId="0A0C495A" w14:textId="77777777" w:rsidR="002C7993" w:rsidRDefault="002C7993" w:rsidP="007C06AA">
            <w:pPr>
              <w:widowControl w:val="0"/>
              <w:autoSpaceDE w:val="0"/>
              <w:autoSpaceDN w:val="0"/>
              <w:adjustRightInd w:val="0"/>
              <w:spacing w:after="240"/>
              <w:contextualSpacing/>
              <w:rPr>
                <w:rFonts w:cs="Times New Roman"/>
              </w:rPr>
            </w:pPr>
          </w:p>
        </w:tc>
      </w:tr>
    </w:tbl>
    <w:p w14:paraId="2ADF2612" w14:textId="77777777" w:rsidR="000351F0" w:rsidRDefault="000351F0" w:rsidP="007C06AA">
      <w:pPr>
        <w:widowControl w:val="0"/>
        <w:autoSpaceDE w:val="0"/>
        <w:autoSpaceDN w:val="0"/>
        <w:adjustRightInd w:val="0"/>
        <w:spacing w:after="240"/>
        <w:rPr>
          <w:rFonts w:cs="Times New Roman"/>
          <w:b/>
          <w:bCs/>
        </w:rPr>
      </w:pPr>
    </w:p>
    <w:p w14:paraId="7EBE0493" w14:textId="77777777" w:rsidR="000351F0" w:rsidRDefault="000351F0">
      <w:pPr>
        <w:rPr>
          <w:rFonts w:cs="Times New Roman"/>
          <w:b/>
          <w:bCs/>
        </w:rPr>
      </w:pPr>
      <w:r>
        <w:rPr>
          <w:rFonts w:cs="Times New Roman"/>
          <w:b/>
          <w:bCs/>
        </w:rPr>
        <w:br w:type="page"/>
      </w:r>
    </w:p>
    <w:p w14:paraId="725951CF" w14:textId="4DC44CAA"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Post-Trip Paper</w:t>
      </w:r>
      <w:r w:rsidR="002C7993">
        <w:rPr>
          <w:rFonts w:cs="Times New Roman"/>
          <w:b/>
          <w:bCs/>
        </w:rPr>
        <w:t xml:space="preserve"> – International Crime &amp; Justice</w:t>
      </w:r>
    </w:p>
    <w:p w14:paraId="67A45DA5" w14:textId="2FCBC5B5" w:rsidR="007C06AA" w:rsidRPr="007C06AA" w:rsidRDefault="000351F0" w:rsidP="007C06AA">
      <w:pPr>
        <w:widowControl w:val="0"/>
        <w:autoSpaceDE w:val="0"/>
        <w:autoSpaceDN w:val="0"/>
        <w:adjustRightInd w:val="0"/>
        <w:spacing w:after="240"/>
        <w:rPr>
          <w:rFonts w:cs="Times New Roman"/>
        </w:rPr>
      </w:pPr>
      <w:r>
        <w:rPr>
          <w:rFonts w:cs="Times New Roman"/>
        </w:rPr>
        <w:t>You</w:t>
      </w:r>
      <w:r w:rsidR="007C06AA" w:rsidRPr="007C06AA">
        <w:rPr>
          <w:rFonts w:cs="Times New Roman"/>
        </w:rPr>
        <w:t xml:space="preserve"> will write one paper that has </w:t>
      </w:r>
      <w:r w:rsidR="002C7993">
        <w:rPr>
          <w:rFonts w:cs="Times New Roman"/>
        </w:rPr>
        <w:t xml:space="preserve">three parts: </w:t>
      </w:r>
      <w:r w:rsidR="007C06AA" w:rsidRPr="007C06AA">
        <w:rPr>
          <w:rFonts w:cs="Times New Roman"/>
        </w:rPr>
        <w:t>an intr</w:t>
      </w:r>
      <w:r w:rsidR="002C7993">
        <w:rPr>
          <w:rFonts w:cs="Times New Roman"/>
        </w:rPr>
        <w:t>oduction section, a comparative</w:t>
      </w:r>
      <w:r w:rsidR="007C06AA" w:rsidRPr="007C06AA">
        <w:rPr>
          <w:rFonts w:cs="Times New Roman"/>
        </w:rPr>
        <w:t xml:space="preserve"> international crime section, and a conclusion. </w:t>
      </w:r>
      <w:r w:rsidR="00843F53">
        <w:rPr>
          <w:rFonts w:cs="Times New Roman"/>
        </w:rPr>
        <w:t xml:space="preserve">Use headings. </w:t>
      </w:r>
      <w:r w:rsidR="007C06AA" w:rsidRPr="007C06AA">
        <w:rPr>
          <w:rFonts w:cs="Times New Roman"/>
        </w:rPr>
        <w:t>The paper topic MUST be approved by the instructors</w:t>
      </w:r>
      <w:r>
        <w:rPr>
          <w:rFonts w:cs="Times New Roman"/>
        </w:rPr>
        <w:t xml:space="preserve"> before returning to the USA</w:t>
      </w:r>
      <w:r w:rsidR="007C06AA" w:rsidRPr="007C06AA">
        <w:rPr>
          <w:rFonts w:cs="Times New Roman"/>
        </w:rPr>
        <w:t>. The number of pag</w:t>
      </w:r>
      <w:r>
        <w:rPr>
          <w:rFonts w:cs="Times New Roman"/>
        </w:rPr>
        <w:t>es required is between 10 and 15</w:t>
      </w:r>
      <w:r w:rsidR="007C06AA" w:rsidRPr="007C06AA">
        <w:rPr>
          <w:rFonts w:cs="Times New Roman"/>
        </w:rPr>
        <w:t xml:space="preserve"> pages, not including the cover page, references, and appendices. The minimum number of references is six scholarly sources</w:t>
      </w:r>
      <w:r>
        <w:rPr>
          <w:rFonts w:cs="Times New Roman"/>
        </w:rPr>
        <w:t xml:space="preserve"> (books or peer reviewed articles)</w:t>
      </w:r>
      <w:r w:rsidR="007C06AA" w:rsidRPr="007C06AA">
        <w:rPr>
          <w:rFonts w:cs="Times New Roman"/>
        </w:rPr>
        <w:t>.</w:t>
      </w:r>
      <w:r>
        <w:rPr>
          <w:rFonts w:cs="Times New Roman"/>
        </w:rPr>
        <w:t xml:space="preserve"> Primary sources should also be used. Primary sources do not count towards</w:t>
      </w:r>
      <w:r w:rsidR="007C06AA" w:rsidRPr="007C06AA">
        <w:rPr>
          <w:rFonts w:cs="Times New Roman"/>
        </w:rPr>
        <w:t xml:space="preserve"> </w:t>
      </w:r>
      <w:r>
        <w:rPr>
          <w:rFonts w:cs="Times New Roman"/>
        </w:rPr>
        <w:t xml:space="preserve">the scholarly sources requirement. </w:t>
      </w:r>
      <w:r w:rsidR="007C06AA" w:rsidRPr="007C06AA">
        <w:rPr>
          <w:rFonts w:cs="Times New Roman"/>
        </w:rPr>
        <w:t xml:space="preserve">The paper must be typed, double- spaced with Times New Roman font, size 12. Cite relevant scholarly research—hint: </w:t>
      </w:r>
      <w:r>
        <w:rPr>
          <w:rFonts w:cs="Times New Roman"/>
        </w:rPr>
        <w:t xml:space="preserve">talk to a reference librarian and </w:t>
      </w:r>
      <w:r w:rsidR="007C06AA" w:rsidRPr="007C06AA">
        <w:rPr>
          <w:rFonts w:cs="Times New Roman"/>
        </w:rPr>
        <w:t xml:space="preserve">use JSTOR or </w:t>
      </w:r>
      <w:r>
        <w:rPr>
          <w:rFonts w:cs="Times New Roman"/>
        </w:rPr>
        <w:t>Ebscohost, etc.—</w:t>
      </w:r>
      <w:r w:rsidR="007C06AA" w:rsidRPr="007C06AA">
        <w:rPr>
          <w:rFonts w:cs="Times New Roman"/>
        </w:rPr>
        <w:t xml:space="preserve">and provide a proper list of references (use in-text citations). If you are unsure how to cite, please refer to </w:t>
      </w:r>
      <w:hyperlink r:id="rId8" w:history="1">
        <w:r w:rsidRPr="00EF68CF">
          <w:rPr>
            <w:rStyle w:val="Hyperlink"/>
            <w:rFonts w:cs="Times New Roman"/>
          </w:rPr>
          <w:t>www.apastyle.org</w:t>
        </w:r>
      </w:hyperlink>
      <w:r>
        <w:rPr>
          <w:rFonts w:cs="Times New Roman"/>
        </w:rPr>
        <w:t xml:space="preserve"> or visit </w:t>
      </w:r>
      <w:hyperlink r:id="rId9" w:history="1">
        <w:r w:rsidRPr="00EF68CF">
          <w:rPr>
            <w:rStyle w:val="Hyperlink"/>
            <w:rFonts w:cs="Times New Roman"/>
          </w:rPr>
          <w:t>https://owl.english.purdue.edu/owl/</w:t>
        </w:r>
      </w:hyperlink>
      <w:r>
        <w:rPr>
          <w:rFonts w:cs="Times New Roman"/>
        </w:rPr>
        <w:t>.</w:t>
      </w:r>
    </w:p>
    <w:p w14:paraId="27A96F11" w14:textId="0363016C" w:rsidR="007C06AA" w:rsidRPr="007C06AA" w:rsidRDefault="000351F0" w:rsidP="007C06AA">
      <w:pPr>
        <w:widowControl w:val="0"/>
        <w:autoSpaceDE w:val="0"/>
        <w:autoSpaceDN w:val="0"/>
        <w:adjustRightInd w:val="0"/>
        <w:spacing w:after="240"/>
        <w:rPr>
          <w:rFonts w:cs="Times New Roman"/>
        </w:rPr>
      </w:pPr>
      <w:r>
        <w:rPr>
          <w:rFonts w:cs="Times New Roman"/>
        </w:rPr>
        <w:t>Your</w:t>
      </w:r>
      <w:r w:rsidR="007C06AA" w:rsidRPr="007C06AA">
        <w:rPr>
          <w:rFonts w:cs="Times New Roman"/>
        </w:rPr>
        <w:t xml:space="preserve"> paper will be graded according to the level of insight, analysis, interpretation, clarity, and degree of supportive research presented and discussed. </w:t>
      </w:r>
      <w:r>
        <w:rPr>
          <w:rFonts w:cs="Times New Roman"/>
        </w:rPr>
        <w:t>You</w:t>
      </w:r>
      <w:r w:rsidR="007C06AA" w:rsidRPr="007C06AA">
        <w:rPr>
          <w:rFonts w:cs="Times New Roman"/>
        </w:rPr>
        <w:t xml:space="preserve"> should avoid errors of grammar, syntax, punctuation, spacing, etc., which will result in a loss of grade level</w:t>
      </w:r>
      <w:r>
        <w:rPr>
          <w:rFonts w:cs="Times New Roman"/>
        </w:rPr>
        <w:t>(s)</w:t>
      </w:r>
      <w:r w:rsidR="007C06AA" w:rsidRPr="007C06AA">
        <w:rPr>
          <w:rFonts w:cs="Times New Roman"/>
        </w:rPr>
        <w:t>. Papers must be logically organized and supported with evidence and reasoning; unsupported assertions or a lack of a systematic approach (including poor/missing citations, etc.) will result in grade reduction</w:t>
      </w:r>
      <w:r>
        <w:rPr>
          <w:rFonts w:cs="Times New Roman"/>
        </w:rPr>
        <w:t>(s)</w:t>
      </w:r>
      <w:r w:rsidR="007C06AA" w:rsidRPr="007C06AA">
        <w:rPr>
          <w:rFonts w:cs="Times New Roman"/>
        </w:rPr>
        <w:t>.</w:t>
      </w:r>
    </w:p>
    <w:p w14:paraId="2A1696C6"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rPr>
        <w:t>Suggested Structure of the Research Paper:</w:t>
      </w:r>
    </w:p>
    <w:p w14:paraId="3FA2FB3A" w14:textId="3BDAC13A"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 xml:space="preserve">Introduction: </w:t>
      </w:r>
      <w:r w:rsidR="00843F53">
        <w:rPr>
          <w:rFonts w:cs="Times New Roman"/>
        </w:rPr>
        <w:t xml:space="preserve">Set </w:t>
      </w:r>
      <w:r w:rsidRPr="007C06AA">
        <w:rPr>
          <w:rFonts w:cs="Times New Roman"/>
        </w:rPr>
        <w:t xml:space="preserve">up the </w:t>
      </w:r>
      <w:r w:rsidR="00843F53">
        <w:rPr>
          <w:rFonts w:cs="Times New Roman"/>
        </w:rPr>
        <w:t>question</w:t>
      </w:r>
      <w:r w:rsidR="00843F53" w:rsidRPr="007C06AA">
        <w:rPr>
          <w:rFonts w:cs="Times New Roman"/>
        </w:rPr>
        <w:t xml:space="preserve"> </w:t>
      </w:r>
      <w:r w:rsidR="00843F53">
        <w:rPr>
          <w:rFonts w:cs="Times New Roman"/>
        </w:rPr>
        <w:t xml:space="preserve">of the paper; define your </w:t>
      </w:r>
      <w:r w:rsidR="000351F0">
        <w:rPr>
          <w:rFonts w:cs="Times New Roman"/>
        </w:rPr>
        <w:t xml:space="preserve">main </w:t>
      </w:r>
      <w:r w:rsidR="00843F53">
        <w:rPr>
          <w:rFonts w:cs="Times New Roman"/>
        </w:rPr>
        <w:t xml:space="preserve">terms; </w:t>
      </w:r>
      <w:r w:rsidR="0001620B">
        <w:rPr>
          <w:rFonts w:cs="Times New Roman"/>
        </w:rPr>
        <w:t xml:space="preserve">put your </w:t>
      </w:r>
      <w:r w:rsidR="000351F0">
        <w:rPr>
          <w:rFonts w:cs="Times New Roman"/>
        </w:rPr>
        <w:t>thesis statement as the last sentence of the introduction</w:t>
      </w:r>
      <w:r w:rsidRPr="007C06AA">
        <w:rPr>
          <w:rFonts w:cs="Times New Roman"/>
        </w:rPr>
        <w:t>.</w:t>
      </w:r>
    </w:p>
    <w:p w14:paraId="0A6EBD78" w14:textId="4131DBC0" w:rsidR="007C06AA" w:rsidRPr="0001620B" w:rsidRDefault="007C06AA" w:rsidP="007C06AA">
      <w:pPr>
        <w:widowControl w:val="0"/>
        <w:autoSpaceDE w:val="0"/>
        <w:autoSpaceDN w:val="0"/>
        <w:adjustRightInd w:val="0"/>
        <w:spacing w:after="240"/>
        <w:rPr>
          <w:rFonts w:cs="Times New Roman"/>
        </w:rPr>
      </w:pPr>
      <w:r w:rsidRPr="007C06AA">
        <w:rPr>
          <w:rFonts w:cs="Times New Roman"/>
          <w:b/>
          <w:bCs/>
        </w:rPr>
        <w:t>International Crime</w:t>
      </w:r>
      <w:r w:rsidR="00C01959">
        <w:rPr>
          <w:rFonts w:cs="Times New Roman"/>
          <w:b/>
          <w:bCs/>
        </w:rPr>
        <w:t xml:space="preserve"> and Justice</w:t>
      </w:r>
      <w:r w:rsidR="0001620B">
        <w:rPr>
          <w:rFonts w:cs="Times New Roman"/>
          <w:b/>
          <w:bCs/>
        </w:rPr>
        <w:t xml:space="preserve"> Comparison/Contrast</w:t>
      </w:r>
      <w:r w:rsidRPr="007C06AA">
        <w:rPr>
          <w:rFonts w:cs="Times New Roman"/>
          <w:b/>
          <w:bCs/>
        </w:rPr>
        <w:t xml:space="preserve">: </w:t>
      </w:r>
      <w:r w:rsidRPr="007C06AA">
        <w:rPr>
          <w:rFonts w:cs="Times New Roman"/>
        </w:rPr>
        <w:t>Compare and contrast an aspect of the criminal justice system that you learned about during your study abroad experience with the same aspect of the criminal justi</w:t>
      </w:r>
      <w:r w:rsidR="009E401B">
        <w:rPr>
          <w:rFonts w:cs="Times New Roman"/>
        </w:rPr>
        <w:t>ce system in the United States.</w:t>
      </w:r>
      <w:r w:rsidR="00FB41F3">
        <w:rPr>
          <w:rFonts w:cs="Times New Roman"/>
        </w:rPr>
        <w:t xml:space="preserve"> </w:t>
      </w:r>
      <w:r w:rsidR="0001620B">
        <w:rPr>
          <w:rFonts w:cs="Times New Roman"/>
        </w:rPr>
        <w:t xml:space="preserve">Be precise. What exactly will you analyze “there” to compare with “here”? The two thing should be of a pair so that comparison is rational. </w:t>
      </w:r>
      <w:r w:rsidR="00FB41F3">
        <w:rPr>
          <w:rFonts w:cs="Times New Roman"/>
        </w:rPr>
        <w:t xml:space="preserve">A compare and </w:t>
      </w:r>
      <w:r w:rsidR="00C01959">
        <w:rPr>
          <w:rFonts w:cs="Times New Roman"/>
        </w:rPr>
        <w:t xml:space="preserve">contrast </w:t>
      </w:r>
      <w:r w:rsidR="00FB41F3">
        <w:rPr>
          <w:rFonts w:cs="Times New Roman"/>
        </w:rPr>
        <w:t>assignment is structured around the following questions</w:t>
      </w:r>
      <w:r w:rsidR="00C01959">
        <w:rPr>
          <w:rFonts w:cs="Times New Roman"/>
        </w:rPr>
        <w:t xml:space="preserve">: What is </w:t>
      </w:r>
      <w:r w:rsidR="00EC0DDC">
        <w:rPr>
          <w:rFonts w:cs="Times New Roman"/>
        </w:rPr>
        <w:t xml:space="preserve">the nature of </w:t>
      </w:r>
      <w:r w:rsidR="00C01959">
        <w:rPr>
          <w:rFonts w:cs="Times New Roman"/>
        </w:rPr>
        <w:t xml:space="preserve">one side? What is </w:t>
      </w:r>
      <w:r w:rsidR="00EC0DDC">
        <w:rPr>
          <w:rFonts w:cs="Times New Roman"/>
        </w:rPr>
        <w:t xml:space="preserve">the nature of the other </w:t>
      </w:r>
      <w:r w:rsidR="00C01959">
        <w:rPr>
          <w:rFonts w:cs="Times New Roman"/>
        </w:rPr>
        <w:t xml:space="preserve">side? How are the two sides </w:t>
      </w:r>
      <w:r w:rsidR="00C01959" w:rsidRPr="0001620B">
        <w:rPr>
          <w:rFonts w:cs="Times New Roman"/>
          <w:i/>
        </w:rPr>
        <w:t>similar</w:t>
      </w:r>
      <w:r w:rsidR="00C01959">
        <w:rPr>
          <w:rFonts w:cs="Times New Roman"/>
        </w:rPr>
        <w:t xml:space="preserve">? How are the two sides </w:t>
      </w:r>
      <w:r w:rsidR="00C01959" w:rsidRPr="0001620B">
        <w:rPr>
          <w:rFonts w:cs="Times New Roman"/>
          <w:i/>
        </w:rPr>
        <w:t>different</w:t>
      </w:r>
      <w:r w:rsidR="00C01959">
        <w:rPr>
          <w:rFonts w:cs="Times New Roman"/>
        </w:rPr>
        <w:t>?</w:t>
      </w:r>
      <w:r w:rsidR="0001620B">
        <w:rPr>
          <w:rFonts w:cs="Times New Roman"/>
        </w:rPr>
        <w:t xml:space="preserve"> Why is this analysis </w:t>
      </w:r>
      <w:r w:rsidR="0001620B">
        <w:rPr>
          <w:rFonts w:cs="Times New Roman"/>
          <w:i/>
        </w:rPr>
        <w:t>important</w:t>
      </w:r>
      <w:r w:rsidR="0001620B">
        <w:rPr>
          <w:rFonts w:cs="Times New Roman"/>
        </w:rPr>
        <w:t>?</w:t>
      </w:r>
    </w:p>
    <w:p w14:paraId="5567530C" w14:textId="6EA814C6"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 xml:space="preserve">Conclusion: </w:t>
      </w:r>
      <w:r w:rsidR="00C01959">
        <w:rPr>
          <w:rFonts w:cs="Times New Roman"/>
        </w:rPr>
        <w:t>Summarize the research pape</w:t>
      </w:r>
      <w:r w:rsidR="0001620B">
        <w:rPr>
          <w:rFonts w:cs="Times New Roman"/>
        </w:rPr>
        <w:t>r</w:t>
      </w:r>
      <w:r w:rsidR="00C01959">
        <w:rPr>
          <w:rFonts w:cs="Times New Roman"/>
        </w:rPr>
        <w:t>.</w:t>
      </w:r>
    </w:p>
    <w:p w14:paraId="6D4FD569"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Academic Integrity</w:t>
      </w:r>
    </w:p>
    <w:p w14:paraId="2ABB06B8"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rPr>
        <w:t>Every KSU student is responsible for upholding the provisions of the Student Code of Conduct, as published in the Undergraduate and Graduate catalogs. Section II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University Judiciary Program, which includes either an “informal” resolution by a faculty member, resulting in a grade adjustment, or a formal hearing procedure, which may subject a student to the Code of Conduct’s minimum one semester suspension requirement.</w:t>
      </w:r>
    </w:p>
    <w:p w14:paraId="63FD9822" w14:textId="35FDFFB4"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Free-Time Rules</w:t>
      </w:r>
    </w:p>
    <w:p w14:paraId="7F9F6605" w14:textId="358E1477" w:rsidR="007C06AA" w:rsidRPr="007C06AA" w:rsidRDefault="007C06AA" w:rsidP="007C06AA">
      <w:pPr>
        <w:widowControl w:val="0"/>
        <w:autoSpaceDE w:val="0"/>
        <w:autoSpaceDN w:val="0"/>
        <w:adjustRightInd w:val="0"/>
        <w:spacing w:after="240"/>
        <w:rPr>
          <w:rFonts w:cs="Times New Roman"/>
        </w:rPr>
      </w:pPr>
      <w:r w:rsidRPr="007C06AA">
        <w:rPr>
          <w:rFonts w:cs="Times New Roman"/>
        </w:rPr>
        <w:t xml:space="preserve">A. There will be a curfew for all participating summer abroad students—by 10:00 P.M. local time, all students MUST be back in their rooms or within the accommodations that have been provided by the program. The ONE exception is if a student has the special permission of </w:t>
      </w:r>
      <w:r w:rsidR="009E401B">
        <w:rPr>
          <w:rFonts w:cs="Times New Roman"/>
        </w:rPr>
        <w:t>the Director</w:t>
      </w:r>
      <w:r w:rsidR="005B45AF">
        <w:rPr>
          <w:rFonts w:cs="Times New Roman"/>
        </w:rPr>
        <w:t>s</w:t>
      </w:r>
      <w:r w:rsidRPr="007C06AA">
        <w:rPr>
          <w:rFonts w:cs="Times New Roman"/>
        </w:rPr>
        <w:t xml:space="preserve"> to be at another location during free time. If such special permission is requested and in</w:t>
      </w:r>
      <w:r w:rsidR="009E401B">
        <w:rPr>
          <w:rFonts w:cs="Times New Roman"/>
        </w:rPr>
        <w:t xml:space="preserve"> </w:t>
      </w:r>
      <w:r w:rsidRPr="007C06AA">
        <w:rPr>
          <w:rFonts w:cs="Times New Roman"/>
        </w:rPr>
        <w:t>the case that it is granted by the Director</w:t>
      </w:r>
      <w:r w:rsidR="005B45AF">
        <w:rPr>
          <w:rFonts w:cs="Times New Roman"/>
        </w:rPr>
        <w:t>s</w:t>
      </w:r>
      <w:r w:rsidRPr="007C06AA">
        <w:rPr>
          <w:rFonts w:cs="Times New Roman"/>
        </w:rPr>
        <w:t>, the students MUST provide an address and contact information (phone number, email address, etc.) for the alternate location that will enable the Director</w:t>
      </w:r>
      <w:r w:rsidR="005B45AF">
        <w:rPr>
          <w:rFonts w:cs="Times New Roman"/>
        </w:rPr>
        <w:t>s</w:t>
      </w:r>
      <w:r w:rsidRPr="007C06AA">
        <w:rPr>
          <w:rFonts w:cs="Times New Roman"/>
        </w:rPr>
        <w:t xml:space="preserve"> to reach them in the event of an emergency, etc.</w:t>
      </w:r>
    </w:p>
    <w:p w14:paraId="2119CA33" w14:textId="3480F651" w:rsidR="007C06AA" w:rsidRPr="007C06AA" w:rsidRDefault="007C06AA" w:rsidP="007C06AA">
      <w:pPr>
        <w:widowControl w:val="0"/>
        <w:autoSpaceDE w:val="0"/>
        <w:autoSpaceDN w:val="0"/>
        <w:adjustRightInd w:val="0"/>
        <w:spacing w:after="240"/>
        <w:rPr>
          <w:rFonts w:cs="Times New Roman"/>
        </w:rPr>
      </w:pPr>
      <w:r w:rsidRPr="007C06AA">
        <w:rPr>
          <w:rFonts w:cs="Times New Roman"/>
        </w:rPr>
        <w:t>B. Students MUST stay in the accommodations that have been provided by the program unless they have the special permission of the Director</w:t>
      </w:r>
      <w:r w:rsidR="005B45AF">
        <w:rPr>
          <w:rFonts w:cs="Times New Roman"/>
        </w:rPr>
        <w:t>s</w:t>
      </w:r>
      <w:r w:rsidRPr="007C06AA">
        <w:rPr>
          <w:rFonts w:cs="Times New Roman"/>
        </w:rPr>
        <w:t xml:space="preserve"> to </w:t>
      </w:r>
      <w:r w:rsidR="009E401B">
        <w:rPr>
          <w:rFonts w:cs="Times New Roman"/>
        </w:rPr>
        <w:t>be</w:t>
      </w:r>
      <w:r w:rsidRPr="007C06AA">
        <w:rPr>
          <w:rFonts w:cs="Times New Roman"/>
        </w:rPr>
        <w:t xml:space="preserve"> at another location during free time. </w:t>
      </w:r>
      <w:r w:rsidR="00F73884" w:rsidRPr="007C06AA">
        <w:rPr>
          <w:rFonts w:cs="Times New Roman"/>
        </w:rPr>
        <w:t xml:space="preserve">If such special permission is requested and in the case that </w:t>
      </w:r>
      <w:r w:rsidR="00F73884">
        <w:rPr>
          <w:rFonts w:cs="Times New Roman"/>
        </w:rPr>
        <w:t xml:space="preserve">it </w:t>
      </w:r>
      <w:r w:rsidR="00F73884" w:rsidRPr="007C06AA">
        <w:rPr>
          <w:rFonts w:cs="Times New Roman"/>
        </w:rPr>
        <w:t>is granted by the Director</w:t>
      </w:r>
      <w:r w:rsidR="00F73884">
        <w:rPr>
          <w:rFonts w:cs="Times New Roman"/>
        </w:rPr>
        <w:t>s</w:t>
      </w:r>
      <w:r w:rsidR="00F73884" w:rsidRPr="007C06AA">
        <w:rPr>
          <w:rFonts w:cs="Times New Roman"/>
        </w:rPr>
        <w:t>, the students MUST provide an address and contact information (phone number, email address, etc.) for the alternate location that will enable the Director</w:t>
      </w:r>
      <w:r w:rsidR="00F73884">
        <w:rPr>
          <w:rFonts w:cs="Times New Roman"/>
        </w:rPr>
        <w:t>s</w:t>
      </w:r>
      <w:r w:rsidR="00F73884" w:rsidRPr="007C06AA">
        <w:rPr>
          <w:rFonts w:cs="Times New Roman"/>
        </w:rPr>
        <w:t xml:space="preserve"> to reach them in the event of an emergency, etc.</w:t>
      </w:r>
    </w:p>
    <w:p w14:paraId="756ECE15" w14:textId="0F85F5E8" w:rsidR="007C06AA" w:rsidRPr="007C06AA" w:rsidRDefault="007C06AA" w:rsidP="007C06AA">
      <w:pPr>
        <w:widowControl w:val="0"/>
        <w:autoSpaceDE w:val="0"/>
        <w:autoSpaceDN w:val="0"/>
        <w:adjustRightInd w:val="0"/>
        <w:spacing w:after="240"/>
        <w:rPr>
          <w:rFonts w:cs="Times New Roman"/>
        </w:rPr>
      </w:pPr>
      <w:r w:rsidRPr="007C06AA">
        <w:rPr>
          <w:rFonts w:cs="Times New Roman"/>
        </w:rPr>
        <w:t xml:space="preserve">C. Students MUST be in the presence of at least one other participating summer abroad student </w:t>
      </w:r>
      <w:r w:rsidR="009E401B">
        <w:rPr>
          <w:rFonts w:cs="Times New Roman"/>
        </w:rPr>
        <w:t>AT ALL TIMES</w:t>
      </w:r>
      <w:r w:rsidRPr="007C06AA">
        <w:rPr>
          <w:rFonts w:cs="Times New Roman"/>
        </w:rPr>
        <w:t xml:space="preserve"> during free time when they are outside the housing accommodations. If, for some reason, this is not the case, and at some point the student is by him/herself, the student MUST provide an address and contact information (phone number, email address, etc.) that will enable the Director</w:t>
      </w:r>
      <w:r w:rsidR="005B45AF">
        <w:rPr>
          <w:rFonts w:cs="Times New Roman"/>
        </w:rPr>
        <w:t>s</w:t>
      </w:r>
      <w:r w:rsidRPr="007C06AA">
        <w:rPr>
          <w:rFonts w:cs="Times New Roman"/>
        </w:rPr>
        <w:t xml:space="preserve"> to reach him/her in the event of an emergency, etc.</w:t>
      </w:r>
    </w:p>
    <w:p w14:paraId="36E4E760" w14:textId="0FFA4064" w:rsidR="007C06AA" w:rsidRDefault="007C06AA" w:rsidP="007C06AA">
      <w:pPr>
        <w:widowControl w:val="0"/>
        <w:autoSpaceDE w:val="0"/>
        <w:autoSpaceDN w:val="0"/>
        <w:adjustRightInd w:val="0"/>
        <w:spacing w:after="240"/>
        <w:rPr>
          <w:rFonts w:cs="Times New Roman"/>
        </w:rPr>
      </w:pPr>
      <w:r w:rsidRPr="007C06AA">
        <w:rPr>
          <w:rFonts w:cs="Times New Roman"/>
        </w:rPr>
        <w:t xml:space="preserve">D. ALL of the </w:t>
      </w:r>
      <w:r w:rsidR="009E401B">
        <w:rPr>
          <w:rFonts w:cs="Times New Roman"/>
        </w:rPr>
        <w:t>student policies that apply to you at</w:t>
      </w:r>
      <w:r w:rsidRPr="007C06AA">
        <w:rPr>
          <w:rFonts w:cs="Times New Roman"/>
        </w:rPr>
        <w:t xml:space="preserve"> Kennesaw State University in Kennesaw, Georgia</w:t>
      </w:r>
      <w:r w:rsidR="009E401B">
        <w:rPr>
          <w:rFonts w:cs="Times New Roman"/>
        </w:rPr>
        <w:t xml:space="preserve">, apply to you while </w:t>
      </w:r>
      <w:r w:rsidR="00C01959">
        <w:rPr>
          <w:rFonts w:cs="Times New Roman"/>
        </w:rPr>
        <w:t>abroad</w:t>
      </w:r>
      <w:r w:rsidR="009E401B">
        <w:rPr>
          <w:rFonts w:cs="Times New Roman"/>
        </w:rPr>
        <w:t>, regardless of local laws, e.g., those rules concerning illegal substances</w:t>
      </w:r>
      <w:r w:rsidRPr="007C06AA">
        <w:rPr>
          <w:rFonts w:cs="Times New Roman"/>
        </w:rPr>
        <w:t>. Students MUST NOT solicit or otherwise engage in prostitution and activities related thereto. The sale, purchase, and/or use of alcoholic beverages is prohibited for students under the age of twenty-one (21).</w:t>
      </w:r>
    </w:p>
    <w:p w14:paraId="30C83D47" w14:textId="0CE38F2F" w:rsidR="0001620B" w:rsidRPr="007C06AA" w:rsidRDefault="0001620B" w:rsidP="007C06AA">
      <w:pPr>
        <w:widowControl w:val="0"/>
        <w:autoSpaceDE w:val="0"/>
        <w:autoSpaceDN w:val="0"/>
        <w:adjustRightInd w:val="0"/>
        <w:spacing w:after="240"/>
        <w:rPr>
          <w:rFonts w:cs="Times New Roman"/>
        </w:rPr>
      </w:pPr>
      <w:bookmarkStart w:id="0" w:name="_GoBack"/>
      <w:r>
        <w:rPr>
          <w:rFonts w:cs="Times New Roman"/>
        </w:rPr>
        <w:t>E. Students who plan to travel after the trip must clear such plans immediately upon application to the program.</w:t>
      </w:r>
    </w:p>
    <w:bookmarkEnd w:id="0"/>
    <w:p w14:paraId="068D2F83" w14:textId="77777777" w:rsidR="007C06AA" w:rsidRPr="007C06AA" w:rsidRDefault="007C06AA" w:rsidP="007C06AA">
      <w:pPr>
        <w:widowControl w:val="0"/>
        <w:autoSpaceDE w:val="0"/>
        <w:autoSpaceDN w:val="0"/>
        <w:adjustRightInd w:val="0"/>
        <w:spacing w:after="240"/>
        <w:rPr>
          <w:rFonts w:cs="Times New Roman"/>
        </w:rPr>
      </w:pPr>
      <w:r w:rsidRPr="007C06AA">
        <w:rPr>
          <w:rFonts w:cs="Times New Roman"/>
          <w:b/>
          <w:bCs/>
        </w:rPr>
        <w:t>Due Process</w:t>
      </w:r>
    </w:p>
    <w:p w14:paraId="71645BB3" w14:textId="10F8AF01" w:rsidR="00BA2B47" w:rsidRPr="007C06AA" w:rsidRDefault="007C06AA" w:rsidP="007C06AA">
      <w:pPr>
        <w:widowControl w:val="0"/>
        <w:autoSpaceDE w:val="0"/>
        <w:autoSpaceDN w:val="0"/>
        <w:adjustRightInd w:val="0"/>
        <w:spacing w:after="240"/>
        <w:rPr>
          <w:rFonts w:cs="Times New Roman"/>
        </w:rPr>
      </w:pPr>
      <w:r w:rsidRPr="007C06AA">
        <w:rPr>
          <w:rFonts w:cs="Times New Roman"/>
        </w:rPr>
        <w:t xml:space="preserve">If </w:t>
      </w:r>
      <w:r w:rsidR="009E401B">
        <w:rPr>
          <w:rFonts w:cs="Times New Roman"/>
        </w:rPr>
        <w:t>you have</w:t>
      </w:r>
      <w:r w:rsidRPr="007C06AA">
        <w:rPr>
          <w:rFonts w:cs="Times New Roman"/>
        </w:rPr>
        <w:t xml:space="preserve"> a complaint or a concern </w:t>
      </w:r>
      <w:r w:rsidR="009E401B">
        <w:rPr>
          <w:rFonts w:cs="Times New Roman"/>
        </w:rPr>
        <w:t xml:space="preserve">during the trip, then you should attempt to resolve it informally first. If that is not successful, then you may take your complaint to the next level and </w:t>
      </w:r>
      <w:r w:rsidR="00C01959">
        <w:rPr>
          <w:rFonts w:cs="Times New Roman"/>
        </w:rPr>
        <w:t>write your complaint</w:t>
      </w:r>
      <w:r w:rsidRPr="007C06AA">
        <w:rPr>
          <w:rFonts w:cs="Times New Roman"/>
        </w:rPr>
        <w:t xml:space="preserve"> down</w:t>
      </w:r>
      <w:r w:rsidR="009E401B">
        <w:rPr>
          <w:rFonts w:cs="Times New Roman"/>
        </w:rPr>
        <w:t xml:space="preserve"> and give</w:t>
      </w:r>
      <w:r w:rsidR="00C01959">
        <w:rPr>
          <w:rFonts w:cs="Times New Roman"/>
        </w:rPr>
        <w:t xml:space="preserve"> it</w:t>
      </w:r>
      <w:r w:rsidR="009E401B">
        <w:rPr>
          <w:rFonts w:cs="Times New Roman"/>
        </w:rPr>
        <w:t xml:space="preserve"> to an instructor</w:t>
      </w:r>
      <w:r w:rsidR="0001620B">
        <w:rPr>
          <w:rFonts w:cs="Times New Roman"/>
        </w:rPr>
        <w:t xml:space="preserve"> to mediate</w:t>
      </w:r>
      <w:r w:rsidR="009E401B">
        <w:rPr>
          <w:rFonts w:cs="Times New Roman"/>
        </w:rPr>
        <w:t>. T</w:t>
      </w:r>
      <w:r w:rsidRPr="007C06AA">
        <w:rPr>
          <w:rFonts w:cs="Times New Roman"/>
        </w:rPr>
        <w:t xml:space="preserve">he instructors will </w:t>
      </w:r>
      <w:r w:rsidR="00C01959">
        <w:rPr>
          <w:rFonts w:cs="Times New Roman"/>
        </w:rPr>
        <w:t xml:space="preserve">investigate all sides of the issue and </w:t>
      </w:r>
      <w:r w:rsidRPr="007C06AA">
        <w:rPr>
          <w:rFonts w:cs="Times New Roman"/>
        </w:rPr>
        <w:t>determine how to proceed in accordance with this syllabus and the policies of the university. Consequences for serious misbehavior may include academic penalty and/or being sent home at cost to the student(s).</w:t>
      </w:r>
    </w:p>
    <w:sectPr w:rsidR="00BA2B47" w:rsidRPr="007C06AA" w:rsidSect="00F6264B">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813E7" w14:textId="77777777" w:rsidR="000351F0" w:rsidRDefault="000351F0" w:rsidP="007C06AA">
      <w:r>
        <w:separator/>
      </w:r>
    </w:p>
  </w:endnote>
  <w:endnote w:type="continuationSeparator" w:id="0">
    <w:p w14:paraId="05B620EA" w14:textId="77777777" w:rsidR="000351F0" w:rsidRDefault="000351F0" w:rsidP="007C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581B3" w14:textId="77777777" w:rsidR="000351F0" w:rsidRDefault="000351F0" w:rsidP="00F62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DA822" w14:textId="77777777" w:rsidR="000351F0" w:rsidRDefault="000351F0" w:rsidP="007C06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FCE28" w14:textId="77777777" w:rsidR="000351F0" w:rsidRDefault="000351F0" w:rsidP="00F62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803">
      <w:rPr>
        <w:rStyle w:val="PageNumber"/>
        <w:noProof/>
      </w:rPr>
      <w:t>1</w:t>
    </w:r>
    <w:r>
      <w:rPr>
        <w:rStyle w:val="PageNumber"/>
      </w:rPr>
      <w:fldChar w:fldCharType="end"/>
    </w:r>
  </w:p>
  <w:p w14:paraId="0864AE99" w14:textId="77777777" w:rsidR="000351F0" w:rsidRDefault="000351F0" w:rsidP="007C06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B346A" w14:textId="77777777" w:rsidR="000351F0" w:rsidRDefault="000351F0" w:rsidP="007C06AA">
      <w:r>
        <w:separator/>
      </w:r>
    </w:p>
  </w:footnote>
  <w:footnote w:type="continuationSeparator" w:id="0">
    <w:p w14:paraId="0DA0AB9D" w14:textId="77777777" w:rsidR="000351F0" w:rsidRDefault="000351F0" w:rsidP="007C06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AA"/>
    <w:rsid w:val="0001620B"/>
    <w:rsid w:val="000351F0"/>
    <w:rsid w:val="00094933"/>
    <w:rsid w:val="001D0CE7"/>
    <w:rsid w:val="00261B23"/>
    <w:rsid w:val="002C7993"/>
    <w:rsid w:val="003644C3"/>
    <w:rsid w:val="00386019"/>
    <w:rsid w:val="003A1FF9"/>
    <w:rsid w:val="003B44BF"/>
    <w:rsid w:val="004E45FD"/>
    <w:rsid w:val="005302BD"/>
    <w:rsid w:val="00543C1E"/>
    <w:rsid w:val="00577362"/>
    <w:rsid w:val="005B45AF"/>
    <w:rsid w:val="006359D9"/>
    <w:rsid w:val="00677323"/>
    <w:rsid w:val="00677D05"/>
    <w:rsid w:val="007C06AA"/>
    <w:rsid w:val="0082776C"/>
    <w:rsid w:val="0082791B"/>
    <w:rsid w:val="0083775D"/>
    <w:rsid w:val="00843F53"/>
    <w:rsid w:val="0096300B"/>
    <w:rsid w:val="009E401B"/>
    <w:rsid w:val="00A312C0"/>
    <w:rsid w:val="00A8081D"/>
    <w:rsid w:val="00BA2B47"/>
    <w:rsid w:val="00BD6F3E"/>
    <w:rsid w:val="00C01959"/>
    <w:rsid w:val="00C822F3"/>
    <w:rsid w:val="00CA172D"/>
    <w:rsid w:val="00CA72B8"/>
    <w:rsid w:val="00CE57CD"/>
    <w:rsid w:val="00D2598F"/>
    <w:rsid w:val="00EC0DDC"/>
    <w:rsid w:val="00F35803"/>
    <w:rsid w:val="00F6264B"/>
    <w:rsid w:val="00F736C0"/>
    <w:rsid w:val="00F73884"/>
    <w:rsid w:val="00FB41F3"/>
    <w:rsid w:val="00FB4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1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3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6AA"/>
    <w:rPr>
      <w:rFonts w:ascii="Lucida Grande" w:hAnsi="Lucida Grande" w:cs="Lucida Grande"/>
      <w:sz w:val="18"/>
      <w:szCs w:val="18"/>
    </w:rPr>
  </w:style>
  <w:style w:type="paragraph" w:styleId="Footer">
    <w:name w:val="footer"/>
    <w:basedOn w:val="Normal"/>
    <w:link w:val="FooterChar"/>
    <w:uiPriority w:val="99"/>
    <w:unhideWhenUsed/>
    <w:rsid w:val="007C06AA"/>
    <w:pPr>
      <w:tabs>
        <w:tab w:val="center" w:pos="4320"/>
        <w:tab w:val="right" w:pos="8640"/>
      </w:tabs>
    </w:pPr>
  </w:style>
  <w:style w:type="character" w:customStyle="1" w:styleId="FooterChar">
    <w:name w:val="Footer Char"/>
    <w:basedOn w:val="DefaultParagraphFont"/>
    <w:link w:val="Footer"/>
    <w:uiPriority w:val="99"/>
    <w:rsid w:val="007C06AA"/>
    <w:rPr>
      <w:rFonts w:ascii="Times New Roman" w:hAnsi="Times New Roman"/>
    </w:rPr>
  </w:style>
  <w:style w:type="character" w:styleId="PageNumber">
    <w:name w:val="page number"/>
    <w:basedOn w:val="DefaultParagraphFont"/>
    <w:uiPriority w:val="99"/>
    <w:semiHidden/>
    <w:unhideWhenUsed/>
    <w:rsid w:val="007C06AA"/>
  </w:style>
  <w:style w:type="table" w:styleId="TableGrid">
    <w:name w:val="Table Grid"/>
    <w:basedOn w:val="TableNormal"/>
    <w:uiPriority w:val="59"/>
    <w:rsid w:val="00F62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72B8"/>
    <w:rPr>
      <w:sz w:val="18"/>
      <w:szCs w:val="18"/>
    </w:rPr>
  </w:style>
  <w:style w:type="paragraph" w:styleId="CommentText">
    <w:name w:val="annotation text"/>
    <w:basedOn w:val="Normal"/>
    <w:link w:val="CommentTextChar"/>
    <w:uiPriority w:val="99"/>
    <w:semiHidden/>
    <w:unhideWhenUsed/>
    <w:rsid w:val="00CA72B8"/>
  </w:style>
  <w:style w:type="character" w:customStyle="1" w:styleId="CommentTextChar">
    <w:name w:val="Comment Text Char"/>
    <w:basedOn w:val="DefaultParagraphFont"/>
    <w:link w:val="CommentText"/>
    <w:uiPriority w:val="99"/>
    <w:semiHidden/>
    <w:rsid w:val="00CA72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72B8"/>
    <w:rPr>
      <w:b/>
      <w:bCs/>
      <w:sz w:val="20"/>
      <w:szCs w:val="20"/>
    </w:rPr>
  </w:style>
  <w:style w:type="character" w:customStyle="1" w:styleId="CommentSubjectChar">
    <w:name w:val="Comment Subject Char"/>
    <w:basedOn w:val="CommentTextChar"/>
    <w:link w:val="CommentSubject"/>
    <w:uiPriority w:val="99"/>
    <w:semiHidden/>
    <w:rsid w:val="00CA72B8"/>
    <w:rPr>
      <w:rFonts w:ascii="Times New Roman" w:hAnsi="Times New Roman"/>
      <w:b/>
      <w:bCs/>
      <w:sz w:val="20"/>
      <w:szCs w:val="20"/>
    </w:rPr>
  </w:style>
  <w:style w:type="character" w:styleId="Hyperlink">
    <w:name w:val="Hyperlink"/>
    <w:basedOn w:val="DefaultParagraphFont"/>
    <w:uiPriority w:val="99"/>
    <w:unhideWhenUsed/>
    <w:rsid w:val="000351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3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6AA"/>
    <w:rPr>
      <w:rFonts w:ascii="Lucida Grande" w:hAnsi="Lucida Grande" w:cs="Lucida Grande"/>
      <w:sz w:val="18"/>
      <w:szCs w:val="18"/>
    </w:rPr>
  </w:style>
  <w:style w:type="paragraph" w:styleId="Footer">
    <w:name w:val="footer"/>
    <w:basedOn w:val="Normal"/>
    <w:link w:val="FooterChar"/>
    <w:uiPriority w:val="99"/>
    <w:unhideWhenUsed/>
    <w:rsid w:val="007C06AA"/>
    <w:pPr>
      <w:tabs>
        <w:tab w:val="center" w:pos="4320"/>
        <w:tab w:val="right" w:pos="8640"/>
      </w:tabs>
    </w:pPr>
  </w:style>
  <w:style w:type="character" w:customStyle="1" w:styleId="FooterChar">
    <w:name w:val="Footer Char"/>
    <w:basedOn w:val="DefaultParagraphFont"/>
    <w:link w:val="Footer"/>
    <w:uiPriority w:val="99"/>
    <w:rsid w:val="007C06AA"/>
    <w:rPr>
      <w:rFonts w:ascii="Times New Roman" w:hAnsi="Times New Roman"/>
    </w:rPr>
  </w:style>
  <w:style w:type="character" w:styleId="PageNumber">
    <w:name w:val="page number"/>
    <w:basedOn w:val="DefaultParagraphFont"/>
    <w:uiPriority w:val="99"/>
    <w:semiHidden/>
    <w:unhideWhenUsed/>
    <w:rsid w:val="007C06AA"/>
  </w:style>
  <w:style w:type="table" w:styleId="TableGrid">
    <w:name w:val="Table Grid"/>
    <w:basedOn w:val="TableNormal"/>
    <w:uiPriority w:val="59"/>
    <w:rsid w:val="00F62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72B8"/>
    <w:rPr>
      <w:sz w:val="18"/>
      <w:szCs w:val="18"/>
    </w:rPr>
  </w:style>
  <w:style w:type="paragraph" w:styleId="CommentText">
    <w:name w:val="annotation text"/>
    <w:basedOn w:val="Normal"/>
    <w:link w:val="CommentTextChar"/>
    <w:uiPriority w:val="99"/>
    <w:semiHidden/>
    <w:unhideWhenUsed/>
    <w:rsid w:val="00CA72B8"/>
  </w:style>
  <w:style w:type="character" w:customStyle="1" w:styleId="CommentTextChar">
    <w:name w:val="Comment Text Char"/>
    <w:basedOn w:val="DefaultParagraphFont"/>
    <w:link w:val="CommentText"/>
    <w:uiPriority w:val="99"/>
    <w:semiHidden/>
    <w:rsid w:val="00CA72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72B8"/>
    <w:rPr>
      <w:b/>
      <w:bCs/>
      <w:sz w:val="20"/>
      <w:szCs w:val="20"/>
    </w:rPr>
  </w:style>
  <w:style w:type="character" w:customStyle="1" w:styleId="CommentSubjectChar">
    <w:name w:val="Comment Subject Char"/>
    <w:basedOn w:val="CommentTextChar"/>
    <w:link w:val="CommentSubject"/>
    <w:uiPriority w:val="99"/>
    <w:semiHidden/>
    <w:rsid w:val="00CA72B8"/>
    <w:rPr>
      <w:rFonts w:ascii="Times New Roman" w:hAnsi="Times New Roman"/>
      <w:b/>
      <w:bCs/>
      <w:sz w:val="20"/>
      <w:szCs w:val="20"/>
    </w:rPr>
  </w:style>
  <w:style w:type="character" w:styleId="Hyperlink">
    <w:name w:val="Hyperlink"/>
    <w:basedOn w:val="DefaultParagraphFont"/>
    <w:uiPriority w:val="99"/>
    <w:unhideWhenUsed/>
    <w:rsid w:val="00035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astyle.org" TargetMode="External"/><Relationship Id="rId9" Type="http://schemas.openxmlformats.org/officeDocument/2006/relationships/hyperlink" Target="https://owl.english.purdue.edu/ow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2535</Words>
  <Characters>14452</Characters>
  <Application>Microsoft Macintosh Word</Application>
  <DocSecurity>0</DocSecurity>
  <Lines>120</Lines>
  <Paragraphs>33</Paragraphs>
  <ScaleCrop>false</ScaleCrop>
  <Company>KSU</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White</dc:creator>
  <cp:keywords/>
  <dc:description/>
  <cp:lastModifiedBy>Kenneth White</cp:lastModifiedBy>
  <cp:revision>6</cp:revision>
  <dcterms:created xsi:type="dcterms:W3CDTF">2015-07-28T23:49:00Z</dcterms:created>
  <dcterms:modified xsi:type="dcterms:W3CDTF">2015-07-29T00:30:00Z</dcterms:modified>
</cp:coreProperties>
</file>